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3134C8" w14:textId="77777777" w:rsidR="00EA4A57" w:rsidRPr="005302DD" w:rsidRDefault="005A2F61" w:rsidP="00123F7E">
      <w:pPr>
        <w:pStyle w:val="Subtitle"/>
        <w:rPr>
          <w:rStyle w:val="IntenseEmphasis"/>
          <w:b/>
          <w:bCs/>
          <w:i w:val="0"/>
          <w:iCs w:val="0"/>
          <w:color w:val="auto"/>
        </w:rPr>
      </w:pPr>
      <w:r w:rsidRPr="005302DD">
        <w:rPr>
          <w:rStyle w:val="IntenseEmphasis"/>
          <w:b/>
          <w:bCs/>
          <w:i w:val="0"/>
          <w:iCs w:val="0"/>
          <w:color w:val="auto"/>
        </w:rPr>
        <w:t>Colilert® QuickGuide</w:t>
      </w:r>
    </w:p>
    <w:p w14:paraId="2CC2D4FE" w14:textId="77777777" w:rsidR="00EA4A57" w:rsidRPr="005302DD" w:rsidRDefault="00EA4A57" w:rsidP="00123F7E">
      <w:pPr>
        <w:pStyle w:val="Subtitle"/>
        <w:rPr>
          <w:sz w:val="22"/>
          <w:szCs w:val="22"/>
        </w:rPr>
      </w:pPr>
      <w:r w:rsidRPr="005302DD">
        <w:rPr>
          <w:sz w:val="22"/>
          <w:szCs w:val="22"/>
        </w:rPr>
        <w:t>MassDEP Watershed Planning Program</w:t>
      </w:r>
    </w:p>
    <w:p w14:paraId="4971E32C" w14:textId="77777777" w:rsidR="005302DD" w:rsidRPr="005302DD" w:rsidRDefault="005302DD" w:rsidP="005302DD">
      <w:pPr>
        <w:jc w:val="center"/>
        <w:rPr>
          <w:rFonts w:ascii="Calibri Light" w:hAnsi="Calibri Light"/>
          <w:sz w:val="22"/>
          <w:szCs w:val="22"/>
        </w:rPr>
      </w:pPr>
      <w:r w:rsidRPr="005302DD">
        <w:rPr>
          <w:rFonts w:ascii="Calibri Light" w:hAnsi="Calibri Light"/>
          <w:sz w:val="22"/>
          <w:szCs w:val="22"/>
        </w:rPr>
        <w:t>CN 198.6 (updated 4/2</w:t>
      </w:r>
      <w:r w:rsidR="00522199">
        <w:rPr>
          <w:rFonts w:ascii="Calibri Light" w:hAnsi="Calibri Light"/>
          <w:sz w:val="22"/>
          <w:szCs w:val="22"/>
        </w:rPr>
        <w:t>5</w:t>
      </w:r>
      <w:r w:rsidRPr="005302DD">
        <w:rPr>
          <w:rFonts w:ascii="Calibri Light" w:hAnsi="Calibri Light"/>
          <w:sz w:val="22"/>
          <w:szCs w:val="22"/>
        </w:rPr>
        <w:t>/23)</w:t>
      </w:r>
    </w:p>
    <w:p w14:paraId="3124F317" w14:textId="77777777" w:rsidR="00EA4A57" w:rsidRPr="005302DD" w:rsidRDefault="00EA4A57" w:rsidP="00EA4A57">
      <w:pPr>
        <w:rPr>
          <w:sz w:val="14"/>
          <w:szCs w:val="10"/>
        </w:rPr>
      </w:pPr>
    </w:p>
    <w:p w14:paraId="718E869B" w14:textId="77777777" w:rsidR="005302DD" w:rsidRPr="005302DD" w:rsidRDefault="003859E5" w:rsidP="00325736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  <w:u w:val="single"/>
        </w:rPr>
      </w:pPr>
      <w:r>
        <w:rPr>
          <w:rFonts w:ascii="Calibri" w:hAnsi="Calibri"/>
          <w:sz w:val="18"/>
          <w:szCs w:val="18"/>
        </w:rPr>
        <w:t>Check that the</w:t>
      </w:r>
      <w:r w:rsidR="005A2F61" w:rsidRPr="009A3D4C">
        <w:rPr>
          <w:rFonts w:ascii="Calibri" w:hAnsi="Calibri"/>
          <w:sz w:val="18"/>
          <w:szCs w:val="18"/>
        </w:rPr>
        <w:t xml:space="preserve"> incubator</w:t>
      </w:r>
      <w:r>
        <w:rPr>
          <w:rFonts w:ascii="Calibri" w:hAnsi="Calibri"/>
          <w:sz w:val="18"/>
          <w:szCs w:val="18"/>
        </w:rPr>
        <w:t xml:space="preserve"> is on</w:t>
      </w:r>
      <w:r w:rsidR="005A2F61" w:rsidRPr="009A3D4C">
        <w:rPr>
          <w:rFonts w:ascii="Calibri" w:hAnsi="Calibri"/>
          <w:sz w:val="18"/>
          <w:szCs w:val="18"/>
        </w:rPr>
        <w:t xml:space="preserve"> </w:t>
      </w:r>
      <w:r w:rsidR="00BB48BD">
        <w:rPr>
          <w:rFonts w:ascii="Calibri" w:hAnsi="Calibri"/>
          <w:sz w:val="18"/>
          <w:szCs w:val="18"/>
        </w:rPr>
        <w:t>and reading 35.0</w:t>
      </w:r>
      <w:r w:rsidR="00BB48BD">
        <w:rPr>
          <w:rFonts w:ascii="Calibri" w:hAnsi="Calibri" w:cs="Calibri"/>
          <w:sz w:val="18"/>
          <w:szCs w:val="18"/>
        </w:rPr>
        <w:t>°</w:t>
      </w:r>
      <w:r w:rsidR="00BB48BD">
        <w:rPr>
          <w:rFonts w:ascii="Calibri" w:hAnsi="Calibri"/>
          <w:sz w:val="18"/>
          <w:szCs w:val="18"/>
        </w:rPr>
        <w:t xml:space="preserve"> C (+/-0.5</w:t>
      </w:r>
      <w:r w:rsidR="00BB48BD">
        <w:rPr>
          <w:rFonts w:ascii="Calibri" w:hAnsi="Calibri" w:cs="Calibri"/>
          <w:sz w:val="18"/>
          <w:szCs w:val="18"/>
        </w:rPr>
        <w:t>°</w:t>
      </w:r>
      <w:r w:rsidR="00BB48BD">
        <w:rPr>
          <w:rFonts w:ascii="Calibri" w:hAnsi="Calibri"/>
          <w:sz w:val="18"/>
          <w:szCs w:val="18"/>
        </w:rPr>
        <w:t xml:space="preserve">C) </w:t>
      </w:r>
      <w:r w:rsidR="005A2F61" w:rsidRPr="009A3D4C">
        <w:rPr>
          <w:rFonts w:ascii="Calibri" w:hAnsi="Calibri"/>
          <w:sz w:val="18"/>
          <w:szCs w:val="18"/>
        </w:rPr>
        <w:t>and record temperature</w:t>
      </w:r>
      <w:r w:rsidR="0023662C">
        <w:rPr>
          <w:rFonts w:ascii="Calibri" w:hAnsi="Calibri"/>
          <w:sz w:val="18"/>
          <w:szCs w:val="18"/>
        </w:rPr>
        <w:t xml:space="preserve"> on the log sheet (front of incubator)</w:t>
      </w:r>
      <w:r w:rsidR="00BB48BD">
        <w:rPr>
          <w:rFonts w:ascii="Calibri" w:hAnsi="Calibri"/>
          <w:sz w:val="18"/>
          <w:szCs w:val="18"/>
        </w:rPr>
        <w:t xml:space="preserve">. </w:t>
      </w:r>
      <w:r w:rsidR="00D845DE" w:rsidRPr="00BB48BD">
        <w:rPr>
          <w:rFonts w:ascii="Calibri" w:hAnsi="Calibri"/>
          <w:sz w:val="18"/>
          <w:szCs w:val="18"/>
        </w:rPr>
        <w:t>Clean</w:t>
      </w:r>
      <w:r w:rsidR="005A2F61" w:rsidRPr="00BB48BD">
        <w:rPr>
          <w:rFonts w:ascii="Calibri" w:hAnsi="Calibri"/>
          <w:sz w:val="18"/>
          <w:szCs w:val="18"/>
        </w:rPr>
        <w:t xml:space="preserve"> all work areas with lab disinfectant.</w:t>
      </w:r>
      <w:r w:rsidR="0023662C" w:rsidRPr="00BB48BD">
        <w:rPr>
          <w:rFonts w:ascii="Calibri" w:hAnsi="Calibri"/>
          <w:sz w:val="18"/>
          <w:szCs w:val="18"/>
        </w:rPr>
        <w:t xml:space="preserve"> Sign chain of custody (in pocket of fridge) transferring</w:t>
      </w:r>
      <w:r w:rsidR="005A2F61" w:rsidRPr="00BB48BD">
        <w:rPr>
          <w:rFonts w:ascii="Calibri" w:hAnsi="Calibri"/>
          <w:sz w:val="18"/>
          <w:szCs w:val="18"/>
        </w:rPr>
        <w:t xml:space="preserve"> </w:t>
      </w:r>
      <w:r w:rsidR="005302DD">
        <w:rPr>
          <w:rFonts w:ascii="Calibri" w:hAnsi="Calibri"/>
          <w:sz w:val="18"/>
          <w:szCs w:val="18"/>
        </w:rPr>
        <w:t xml:space="preserve">sample </w:t>
      </w:r>
      <w:r w:rsidR="005A2F61" w:rsidRPr="00BB48BD">
        <w:rPr>
          <w:rFonts w:ascii="Calibri" w:hAnsi="Calibri"/>
          <w:sz w:val="18"/>
          <w:szCs w:val="18"/>
        </w:rPr>
        <w:t xml:space="preserve">custody from </w:t>
      </w:r>
      <w:r w:rsidR="0023662C" w:rsidRPr="00BB48BD">
        <w:rPr>
          <w:rFonts w:ascii="Calibri" w:hAnsi="Calibri"/>
          <w:sz w:val="18"/>
          <w:szCs w:val="18"/>
        </w:rPr>
        <w:t>field crew</w:t>
      </w:r>
      <w:r w:rsidR="005A2F61" w:rsidRPr="00BB48BD">
        <w:rPr>
          <w:rFonts w:ascii="Calibri" w:hAnsi="Calibri"/>
          <w:sz w:val="18"/>
          <w:szCs w:val="18"/>
        </w:rPr>
        <w:t xml:space="preserve"> </w:t>
      </w:r>
      <w:r w:rsidR="0023662C" w:rsidRPr="00BB48BD">
        <w:rPr>
          <w:rFonts w:ascii="Calibri" w:hAnsi="Calibri"/>
          <w:sz w:val="18"/>
          <w:szCs w:val="18"/>
        </w:rPr>
        <w:t xml:space="preserve">(or fridge) </w:t>
      </w:r>
      <w:r w:rsidR="005A2F61" w:rsidRPr="00BB48BD">
        <w:rPr>
          <w:rFonts w:ascii="Calibri" w:hAnsi="Calibri"/>
          <w:sz w:val="18"/>
          <w:szCs w:val="18"/>
        </w:rPr>
        <w:t>to analyst</w:t>
      </w:r>
      <w:r w:rsidR="00FB1F0C" w:rsidRPr="00BB48BD">
        <w:rPr>
          <w:rFonts w:ascii="Calibri" w:hAnsi="Calibri"/>
          <w:sz w:val="18"/>
          <w:szCs w:val="18"/>
        </w:rPr>
        <w:t>.</w:t>
      </w:r>
      <w:r w:rsidR="00BB48BD" w:rsidRPr="00BB48BD">
        <w:rPr>
          <w:rFonts w:ascii="Calibri" w:hAnsi="Calibri"/>
          <w:sz w:val="18"/>
          <w:szCs w:val="18"/>
        </w:rPr>
        <w:t xml:space="preserve"> </w:t>
      </w:r>
    </w:p>
    <w:p w14:paraId="03CECC91" w14:textId="77777777" w:rsidR="005A2F61" w:rsidRPr="00BB48BD" w:rsidRDefault="005A2F61" w:rsidP="00325736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  <w:u w:val="single"/>
        </w:rPr>
      </w:pPr>
      <w:r w:rsidRPr="00BB48BD">
        <w:rPr>
          <w:rFonts w:ascii="Calibri" w:hAnsi="Calibri"/>
          <w:sz w:val="18"/>
          <w:szCs w:val="18"/>
        </w:rPr>
        <w:t>Allow samples to warm up to near room temperature.</w:t>
      </w:r>
    </w:p>
    <w:p w14:paraId="2F8A8BA7" w14:textId="77777777" w:rsidR="00F2415C" w:rsidRPr="009A3D4C" w:rsidRDefault="00F2415C" w:rsidP="00325736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9A3D4C">
        <w:rPr>
          <w:rFonts w:ascii="Calibri" w:hAnsi="Calibri"/>
          <w:sz w:val="18"/>
          <w:szCs w:val="18"/>
        </w:rPr>
        <w:t xml:space="preserve">Turn on Quanti-Tray sealer to allow preheating (takes around 10 minutes). </w:t>
      </w:r>
      <w:r>
        <w:rPr>
          <w:rFonts w:ascii="Calibri" w:hAnsi="Calibri"/>
          <w:sz w:val="18"/>
          <w:szCs w:val="18"/>
        </w:rPr>
        <w:t>The switch is in the back near the plug.</w:t>
      </w:r>
      <w:r w:rsidRPr="009A3D4C">
        <w:rPr>
          <w:rFonts w:ascii="Calibri" w:hAnsi="Calibri"/>
          <w:sz w:val="18"/>
          <w:szCs w:val="18"/>
        </w:rPr>
        <w:t xml:space="preserve"> Sealer is ready to use when green light is on. </w:t>
      </w:r>
    </w:p>
    <w:p w14:paraId="6533164E" w14:textId="4640F9A9" w:rsidR="00F2415C" w:rsidRPr="00F2415C" w:rsidRDefault="00FB1F0C" w:rsidP="00325736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Fill out the</w:t>
      </w:r>
      <w:r w:rsidR="005A2F61" w:rsidRPr="009A3D4C">
        <w:rPr>
          <w:rFonts w:ascii="Calibri" w:hAnsi="Calibri"/>
          <w:sz w:val="18"/>
          <w:szCs w:val="18"/>
        </w:rPr>
        <w:t xml:space="preserve"> </w:t>
      </w:r>
      <w:r w:rsidR="00CB0FB0">
        <w:rPr>
          <w:rFonts w:ascii="Calibri" w:hAnsi="Calibri"/>
          <w:sz w:val="18"/>
          <w:szCs w:val="18"/>
        </w:rPr>
        <w:t>printed</w:t>
      </w:r>
      <w:r w:rsidR="005A2F61" w:rsidRPr="009A3D4C">
        <w:rPr>
          <w:rFonts w:ascii="Calibri" w:hAnsi="Calibri"/>
          <w:sz w:val="18"/>
          <w:szCs w:val="18"/>
        </w:rPr>
        <w:t xml:space="preserve"> </w:t>
      </w:r>
      <w:r w:rsidR="0023662C">
        <w:rPr>
          <w:rFonts w:ascii="Calibri" w:hAnsi="Calibri"/>
          <w:sz w:val="18"/>
          <w:szCs w:val="18"/>
        </w:rPr>
        <w:t>worksheet</w:t>
      </w:r>
      <w:r>
        <w:rPr>
          <w:rFonts w:ascii="Calibri" w:hAnsi="Calibri"/>
          <w:sz w:val="18"/>
          <w:szCs w:val="18"/>
        </w:rPr>
        <w:t xml:space="preserve"> </w:t>
      </w:r>
      <w:r w:rsidR="00CB0FB0">
        <w:rPr>
          <w:rFonts w:ascii="Calibri" w:hAnsi="Calibri"/>
          <w:sz w:val="18"/>
          <w:szCs w:val="18"/>
        </w:rPr>
        <w:t>(in the large binders)</w:t>
      </w:r>
      <w:r>
        <w:rPr>
          <w:rFonts w:ascii="Calibri" w:hAnsi="Calibri"/>
          <w:sz w:val="18"/>
          <w:szCs w:val="18"/>
        </w:rPr>
        <w:t>: batch number</w:t>
      </w:r>
      <w:r w:rsidR="00687D5E">
        <w:rPr>
          <w:rFonts w:ascii="Calibri" w:hAnsi="Calibri"/>
          <w:sz w:val="18"/>
          <w:szCs w:val="18"/>
        </w:rPr>
        <w:t xml:space="preserve"> (next sequential number)</w:t>
      </w:r>
      <w:r>
        <w:rPr>
          <w:rFonts w:ascii="Calibri" w:hAnsi="Calibri"/>
          <w:sz w:val="18"/>
          <w:szCs w:val="18"/>
        </w:rPr>
        <w:t xml:space="preserve">, sample IDs, lab sample #, </w:t>
      </w:r>
      <w:r w:rsidR="00BB48BD">
        <w:rPr>
          <w:rFonts w:ascii="Calibri" w:hAnsi="Calibri"/>
          <w:sz w:val="18"/>
          <w:szCs w:val="18"/>
        </w:rPr>
        <w:t xml:space="preserve">and </w:t>
      </w:r>
      <w:r>
        <w:rPr>
          <w:rFonts w:ascii="Calibri" w:hAnsi="Calibri"/>
          <w:sz w:val="18"/>
          <w:szCs w:val="18"/>
        </w:rPr>
        <w:t>date</w:t>
      </w:r>
      <w:r w:rsidR="00BB48BD">
        <w:rPr>
          <w:rFonts w:ascii="Calibri" w:hAnsi="Calibri"/>
          <w:sz w:val="18"/>
          <w:szCs w:val="18"/>
        </w:rPr>
        <w:t>/</w:t>
      </w:r>
      <w:r>
        <w:rPr>
          <w:rFonts w:ascii="Calibri" w:hAnsi="Calibri"/>
          <w:sz w:val="18"/>
          <w:szCs w:val="18"/>
        </w:rPr>
        <w:t xml:space="preserve">time collected. </w:t>
      </w:r>
      <w:r w:rsidR="005A2F61" w:rsidRPr="009A3D4C">
        <w:rPr>
          <w:rFonts w:ascii="Calibri" w:hAnsi="Calibri"/>
          <w:sz w:val="18"/>
          <w:szCs w:val="18"/>
        </w:rPr>
        <w:t xml:space="preserve"> </w:t>
      </w:r>
      <w:r w:rsidR="00F2415C">
        <w:rPr>
          <w:rFonts w:ascii="Calibri" w:hAnsi="Calibri"/>
          <w:sz w:val="18"/>
          <w:szCs w:val="18"/>
        </w:rPr>
        <w:t xml:space="preserve">Add lab sample ID#s for a lab duplicate (if there is enough sample to split for a lab dup), positive control (“QC”), and lab blank (“LB”). </w:t>
      </w:r>
    </w:p>
    <w:p w14:paraId="73EBAA7D" w14:textId="77777777" w:rsidR="005A2F61" w:rsidRPr="009A3D4C" w:rsidRDefault="00FB1F0C" w:rsidP="005A2F61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  <w:u w:val="single"/>
        </w:rPr>
      </w:pPr>
      <w:r>
        <w:rPr>
          <w:rFonts w:ascii="Calibri" w:hAnsi="Calibri"/>
          <w:sz w:val="18"/>
          <w:szCs w:val="18"/>
        </w:rPr>
        <w:t xml:space="preserve">Line up the sample bottles and equipment. </w:t>
      </w:r>
      <w:r w:rsidR="0023662C">
        <w:rPr>
          <w:rFonts w:ascii="Calibri" w:hAnsi="Calibri"/>
          <w:sz w:val="18"/>
          <w:szCs w:val="18"/>
        </w:rPr>
        <w:t>M</w:t>
      </w:r>
      <w:r w:rsidR="005A2F61" w:rsidRPr="009A3D4C">
        <w:rPr>
          <w:rFonts w:ascii="Calibri" w:hAnsi="Calibri"/>
          <w:sz w:val="18"/>
          <w:szCs w:val="18"/>
        </w:rPr>
        <w:t>ark the</w:t>
      </w:r>
      <w:r w:rsidR="005302DD">
        <w:rPr>
          <w:rFonts w:ascii="Calibri" w:hAnsi="Calibri"/>
          <w:sz w:val="18"/>
          <w:szCs w:val="18"/>
        </w:rPr>
        <w:t xml:space="preserve"> back of the</w:t>
      </w:r>
      <w:r w:rsidR="005A2F61" w:rsidRPr="009A3D4C">
        <w:rPr>
          <w:rFonts w:ascii="Calibri" w:hAnsi="Calibri"/>
          <w:sz w:val="18"/>
          <w:szCs w:val="18"/>
        </w:rPr>
        <w:t xml:space="preserve"> Quanti-Trays with the </w:t>
      </w:r>
      <w:r w:rsidR="0023662C">
        <w:rPr>
          <w:rFonts w:ascii="Calibri" w:hAnsi="Calibri"/>
          <w:sz w:val="18"/>
          <w:szCs w:val="18"/>
        </w:rPr>
        <w:t>lab ID#</w:t>
      </w:r>
      <w:r w:rsidR="005A2F61" w:rsidRPr="009A3D4C">
        <w:rPr>
          <w:rFonts w:ascii="Calibri" w:hAnsi="Calibri"/>
          <w:sz w:val="18"/>
          <w:szCs w:val="18"/>
        </w:rPr>
        <w:t xml:space="preserve"> of each sample. </w:t>
      </w:r>
    </w:p>
    <w:p w14:paraId="32F87CCA" w14:textId="77777777" w:rsidR="005A2F61" w:rsidRDefault="00F2415C" w:rsidP="0023662C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Analysis order: w</w:t>
      </w:r>
      <w:r w:rsidR="00FB1F0C">
        <w:rPr>
          <w:rFonts w:ascii="Calibri" w:hAnsi="Calibri"/>
          <w:sz w:val="18"/>
          <w:szCs w:val="18"/>
        </w:rPr>
        <w:t>ork from</w:t>
      </w:r>
      <w:r w:rsidR="005A2F61" w:rsidRPr="009A3D4C">
        <w:rPr>
          <w:rFonts w:ascii="Calibri" w:hAnsi="Calibri"/>
          <w:sz w:val="18"/>
          <w:szCs w:val="18"/>
        </w:rPr>
        <w:t xml:space="preserve"> the oldest samples </w:t>
      </w:r>
      <w:r w:rsidR="00FB1F0C">
        <w:rPr>
          <w:rFonts w:ascii="Calibri" w:hAnsi="Calibri"/>
          <w:sz w:val="18"/>
          <w:szCs w:val="18"/>
        </w:rPr>
        <w:t xml:space="preserve">to newest </w:t>
      </w:r>
      <w:r w:rsidR="005A2F61" w:rsidRPr="009A3D4C">
        <w:rPr>
          <w:rFonts w:ascii="Calibri" w:hAnsi="Calibri"/>
          <w:sz w:val="18"/>
          <w:szCs w:val="18"/>
        </w:rPr>
        <w:t xml:space="preserve">in the order they were collected. </w:t>
      </w:r>
      <w:r w:rsidR="005302DD">
        <w:rPr>
          <w:rFonts w:ascii="Calibri" w:hAnsi="Calibri"/>
          <w:sz w:val="18"/>
          <w:szCs w:val="18"/>
        </w:rPr>
        <w:t xml:space="preserve">Sample analysis must be started within 8 hours of collection. </w:t>
      </w:r>
      <w:r w:rsidR="005A2F61" w:rsidRPr="009A3D4C">
        <w:rPr>
          <w:rFonts w:ascii="Calibri" w:hAnsi="Calibri"/>
          <w:sz w:val="18"/>
          <w:szCs w:val="18"/>
        </w:rPr>
        <w:t>QC samples (lab duplicates, QC samples) and dilutions can be done at any time during the analysis</w:t>
      </w:r>
      <w:r w:rsidR="00FB1F0C">
        <w:rPr>
          <w:rFonts w:ascii="Calibri" w:hAnsi="Calibri"/>
          <w:sz w:val="18"/>
          <w:szCs w:val="18"/>
        </w:rPr>
        <w:t>; lab blanks should be done last</w:t>
      </w:r>
      <w:r w:rsidR="005A2F61" w:rsidRPr="009A3D4C">
        <w:rPr>
          <w:rFonts w:ascii="Calibri" w:hAnsi="Calibri"/>
          <w:sz w:val="18"/>
          <w:szCs w:val="18"/>
        </w:rPr>
        <w:t xml:space="preserve">. </w:t>
      </w:r>
    </w:p>
    <w:p w14:paraId="01D82322" w14:textId="77777777" w:rsidR="00B21372" w:rsidRDefault="00B21372" w:rsidP="0023662C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Prepare the control samples</w:t>
      </w:r>
      <w:r w:rsidR="005302DD">
        <w:rPr>
          <w:rFonts w:ascii="Calibri" w:hAnsi="Calibri"/>
          <w:sz w:val="18"/>
          <w:szCs w:val="18"/>
        </w:rPr>
        <w:t xml:space="preserve"> for each analysis batch:</w:t>
      </w:r>
    </w:p>
    <w:p w14:paraId="5BC88958" w14:textId="77777777" w:rsidR="00B21372" w:rsidRDefault="00B21372" w:rsidP="00B21372">
      <w:pPr>
        <w:pStyle w:val="BodyTextIndent"/>
        <w:numPr>
          <w:ilvl w:val="1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Blank: add sterile water to an IDEXX sample bottle to the 100-ml line. </w:t>
      </w:r>
    </w:p>
    <w:p w14:paraId="3749E570" w14:textId="77777777" w:rsidR="00B21372" w:rsidRDefault="00B21372" w:rsidP="00B21372">
      <w:pPr>
        <w:pStyle w:val="BodyTextIndent"/>
        <w:numPr>
          <w:ilvl w:val="1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Positive control: add sterile water to an IDEXX sample bottle to the 100-ml line and add a lyophilized </w:t>
      </w:r>
      <w:r w:rsidRPr="005302DD">
        <w:rPr>
          <w:rFonts w:ascii="Calibri" w:hAnsi="Calibri"/>
          <w:i/>
          <w:iCs/>
          <w:sz w:val="18"/>
          <w:szCs w:val="18"/>
        </w:rPr>
        <w:t>E. coli</w:t>
      </w:r>
      <w:r>
        <w:rPr>
          <w:rFonts w:ascii="Calibri" w:hAnsi="Calibri"/>
          <w:sz w:val="18"/>
          <w:szCs w:val="18"/>
        </w:rPr>
        <w:t xml:space="preserve"> pellet to the sample. Re-cap and mix well. </w:t>
      </w:r>
    </w:p>
    <w:p w14:paraId="28F3DCD2" w14:textId="77777777" w:rsidR="001C04E0" w:rsidRDefault="001C04E0" w:rsidP="00B21372">
      <w:pPr>
        <w:pStyle w:val="BodyTextIndent"/>
        <w:numPr>
          <w:ilvl w:val="1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Lab </w:t>
      </w:r>
      <w:proofErr w:type="gramStart"/>
      <w:r>
        <w:rPr>
          <w:rFonts w:ascii="Calibri" w:hAnsi="Calibri"/>
          <w:sz w:val="18"/>
          <w:szCs w:val="18"/>
        </w:rPr>
        <w:t>duplicate</w:t>
      </w:r>
      <w:r w:rsidRPr="001C04E0">
        <w:rPr>
          <w:rFonts w:ascii="Calibri" w:hAnsi="Calibri"/>
          <w:sz w:val="18"/>
          <w:szCs w:val="18"/>
        </w:rPr>
        <w:t>:</w:t>
      </w:r>
      <w:proofErr w:type="gramEnd"/>
      <w:r w:rsidRPr="001C04E0">
        <w:rPr>
          <w:rFonts w:ascii="Calibri" w:hAnsi="Calibri"/>
          <w:sz w:val="18"/>
          <w:szCs w:val="18"/>
        </w:rPr>
        <w:t xml:space="preserve"> </w:t>
      </w:r>
      <w:r>
        <w:rPr>
          <w:rFonts w:ascii="Calibri" w:hAnsi="Calibri"/>
          <w:sz w:val="18"/>
          <w:szCs w:val="18"/>
        </w:rPr>
        <w:t>u</w:t>
      </w:r>
      <w:r w:rsidRPr="001C04E0">
        <w:rPr>
          <w:rFonts w:ascii="Calibri" w:hAnsi="Calibri"/>
          <w:sz w:val="18"/>
          <w:szCs w:val="18"/>
        </w:rPr>
        <w:t>sing 250-ml field sample,</w:t>
      </w:r>
      <w:r>
        <w:rPr>
          <w:rFonts w:ascii="Calibri" w:hAnsi="Calibri"/>
          <w:sz w:val="18"/>
          <w:szCs w:val="18"/>
        </w:rPr>
        <w:t xml:space="preserve"> m</w:t>
      </w:r>
      <w:r w:rsidRPr="001C04E0">
        <w:rPr>
          <w:rFonts w:ascii="Calibri" w:hAnsi="Calibri"/>
          <w:sz w:val="18"/>
          <w:szCs w:val="18"/>
        </w:rPr>
        <w:t xml:space="preserve">ix sample </w:t>
      </w:r>
      <w:r>
        <w:rPr>
          <w:rFonts w:ascii="Calibri" w:hAnsi="Calibri"/>
          <w:sz w:val="18"/>
          <w:szCs w:val="18"/>
        </w:rPr>
        <w:t xml:space="preserve">well </w:t>
      </w:r>
      <w:r w:rsidRPr="001C04E0">
        <w:rPr>
          <w:rFonts w:ascii="Calibri" w:hAnsi="Calibri"/>
          <w:sz w:val="18"/>
          <w:szCs w:val="18"/>
        </w:rPr>
        <w:t>and pour 100</w:t>
      </w:r>
      <w:r>
        <w:rPr>
          <w:rFonts w:ascii="Calibri" w:hAnsi="Calibri"/>
          <w:sz w:val="18"/>
          <w:szCs w:val="18"/>
        </w:rPr>
        <w:t>-</w:t>
      </w:r>
      <w:r w:rsidRPr="001C04E0">
        <w:rPr>
          <w:rFonts w:ascii="Calibri" w:hAnsi="Calibri"/>
          <w:sz w:val="18"/>
          <w:szCs w:val="18"/>
        </w:rPr>
        <w:t>ml</w:t>
      </w:r>
      <w:r>
        <w:rPr>
          <w:rFonts w:ascii="Calibri" w:hAnsi="Calibri"/>
          <w:sz w:val="18"/>
          <w:szCs w:val="18"/>
        </w:rPr>
        <w:t xml:space="preserve"> </w:t>
      </w:r>
      <w:r w:rsidRPr="001C04E0">
        <w:rPr>
          <w:rFonts w:ascii="Calibri" w:hAnsi="Calibri"/>
          <w:sz w:val="18"/>
          <w:szCs w:val="18"/>
        </w:rPr>
        <w:t xml:space="preserve">aliquots into two </w:t>
      </w:r>
      <w:r>
        <w:rPr>
          <w:rFonts w:ascii="Calibri" w:hAnsi="Calibri"/>
          <w:sz w:val="18"/>
          <w:szCs w:val="18"/>
        </w:rPr>
        <w:t>new</w:t>
      </w:r>
      <w:r w:rsidRPr="001C04E0">
        <w:rPr>
          <w:rFonts w:ascii="Calibri" w:hAnsi="Calibri"/>
          <w:sz w:val="18"/>
          <w:szCs w:val="18"/>
        </w:rPr>
        <w:t xml:space="preserve"> IDEXX </w:t>
      </w:r>
      <w:r>
        <w:rPr>
          <w:rFonts w:ascii="Calibri" w:hAnsi="Calibri"/>
          <w:sz w:val="18"/>
          <w:szCs w:val="18"/>
        </w:rPr>
        <w:t>bottles.</w:t>
      </w:r>
    </w:p>
    <w:p w14:paraId="2E6B23AE" w14:textId="77777777" w:rsidR="002620BD" w:rsidRPr="00F2415C" w:rsidRDefault="005A2F61" w:rsidP="00F2415C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5302DD">
        <w:rPr>
          <w:rFonts w:ascii="Calibri" w:hAnsi="Calibri"/>
          <w:sz w:val="18"/>
          <w:szCs w:val="18"/>
          <w:u w:val="single"/>
        </w:rPr>
        <w:t>SAMPLES</w:t>
      </w:r>
      <w:r w:rsidR="005302DD" w:rsidRPr="005302DD">
        <w:rPr>
          <w:rFonts w:ascii="Calibri" w:hAnsi="Calibri"/>
          <w:sz w:val="18"/>
          <w:szCs w:val="18"/>
          <w:u w:val="single"/>
        </w:rPr>
        <w:t xml:space="preserve"> (without dilution)</w:t>
      </w:r>
      <w:r w:rsidRPr="005302DD">
        <w:rPr>
          <w:rFonts w:ascii="Calibri" w:hAnsi="Calibri"/>
          <w:sz w:val="18"/>
          <w:szCs w:val="18"/>
          <w:u w:val="single"/>
        </w:rPr>
        <w:t>:</w:t>
      </w:r>
      <w:r w:rsidRPr="009A3D4C">
        <w:rPr>
          <w:rFonts w:ascii="Calibri" w:hAnsi="Calibri"/>
          <w:sz w:val="18"/>
          <w:szCs w:val="18"/>
        </w:rPr>
        <w:t xml:space="preserve"> </w:t>
      </w:r>
      <w:r w:rsidR="0023662C">
        <w:rPr>
          <w:rFonts w:ascii="Calibri" w:hAnsi="Calibri"/>
          <w:sz w:val="18"/>
          <w:szCs w:val="18"/>
        </w:rPr>
        <w:t xml:space="preserve"> </w:t>
      </w:r>
      <w:r w:rsidR="00C52C5B">
        <w:rPr>
          <w:rFonts w:ascii="Calibri" w:hAnsi="Calibri"/>
          <w:sz w:val="18"/>
          <w:szCs w:val="18"/>
        </w:rPr>
        <w:t>M</w:t>
      </w:r>
      <w:r w:rsidRPr="009A3D4C">
        <w:rPr>
          <w:rFonts w:ascii="Calibri" w:hAnsi="Calibri"/>
          <w:sz w:val="18"/>
          <w:szCs w:val="18"/>
        </w:rPr>
        <w:t xml:space="preserve">ix </w:t>
      </w:r>
      <w:r w:rsidR="00B21372">
        <w:rPr>
          <w:rFonts w:ascii="Calibri" w:hAnsi="Calibri"/>
          <w:sz w:val="18"/>
          <w:szCs w:val="18"/>
        </w:rPr>
        <w:t xml:space="preserve">the field </w:t>
      </w:r>
      <w:r w:rsidRPr="009A3D4C">
        <w:rPr>
          <w:rFonts w:ascii="Calibri" w:hAnsi="Calibri"/>
          <w:sz w:val="18"/>
          <w:szCs w:val="18"/>
        </w:rPr>
        <w:t xml:space="preserve">sample </w:t>
      </w:r>
      <w:r w:rsidR="00C52C5B">
        <w:rPr>
          <w:rFonts w:ascii="Calibri" w:hAnsi="Calibri"/>
          <w:sz w:val="18"/>
          <w:szCs w:val="18"/>
        </w:rPr>
        <w:t>(by inverting the bottle 20-25x)</w:t>
      </w:r>
      <w:r w:rsidR="003A7C92">
        <w:rPr>
          <w:rFonts w:ascii="Calibri" w:hAnsi="Calibri"/>
          <w:sz w:val="18"/>
          <w:szCs w:val="18"/>
        </w:rPr>
        <w:t>.</w:t>
      </w:r>
      <w:r w:rsidRPr="009A3D4C">
        <w:rPr>
          <w:rFonts w:ascii="Calibri" w:hAnsi="Calibri"/>
          <w:sz w:val="18"/>
          <w:szCs w:val="18"/>
        </w:rPr>
        <w:t xml:space="preserve"> </w:t>
      </w:r>
      <w:r w:rsidR="003A7C92">
        <w:rPr>
          <w:rFonts w:ascii="Calibri" w:hAnsi="Calibri"/>
          <w:sz w:val="18"/>
          <w:szCs w:val="18"/>
        </w:rPr>
        <w:t>If necessary,</w:t>
      </w:r>
      <w:r w:rsidRPr="009A3D4C">
        <w:rPr>
          <w:rFonts w:ascii="Calibri" w:hAnsi="Calibri"/>
          <w:sz w:val="18"/>
          <w:szCs w:val="18"/>
        </w:rPr>
        <w:t xml:space="preserve"> pour off </w:t>
      </w:r>
      <w:r w:rsidR="00C52C5B">
        <w:rPr>
          <w:rFonts w:ascii="Calibri" w:hAnsi="Calibri"/>
          <w:sz w:val="18"/>
          <w:szCs w:val="18"/>
        </w:rPr>
        <w:t xml:space="preserve">excess </w:t>
      </w:r>
      <w:r w:rsidRPr="009A3D4C">
        <w:rPr>
          <w:rFonts w:ascii="Calibri" w:hAnsi="Calibri"/>
          <w:sz w:val="18"/>
          <w:szCs w:val="18"/>
        </w:rPr>
        <w:t>sample to the 100</w:t>
      </w:r>
      <w:r w:rsidR="00C52C5B">
        <w:rPr>
          <w:rFonts w:ascii="Calibri" w:hAnsi="Calibri"/>
          <w:sz w:val="18"/>
          <w:szCs w:val="18"/>
        </w:rPr>
        <w:t>-</w:t>
      </w:r>
      <w:r w:rsidRPr="009A3D4C">
        <w:rPr>
          <w:rFonts w:ascii="Calibri" w:hAnsi="Calibri"/>
          <w:sz w:val="18"/>
          <w:szCs w:val="18"/>
        </w:rPr>
        <w:t xml:space="preserve">ml line (bottom of meniscus). </w:t>
      </w:r>
      <w:r w:rsidR="00F2415C">
        <w:rPr>
          <w:rFonts w:ascii="Calibri" w:hAnsi="Calibri"/>
          <w:sz w:val="18"/>
          <w:szCs w:val="18"/>
        </w:rPr>
        <w:t>Avoid touching the inside of the bottle or lid.</w:t>
      </w:r>
      <w:r w:rsidR="00F2415C">
        <w:rPr>
          <w:rFonts w:ascii="Calibri" w:hAnsi="Calibri"/>
          <w:sz w:val="18"/>
          <w:szCs w:val="18"/>
        </w:rPr>
        <w:br/>
      </w:r>
      <w:r w:rsidR="00F2415C" w:rsidRPr="005302DD">
        <w:rPr>
          <w:rFonts w:ascii="Calibri" w:hAnsi="Calibri"/>
          <w:sz w:val="10"/>
          <w:szCs w:val="10"/>
        </w:rPr>
        <w:br/>
      </w:r>
      <w:r w:rsidR="00F2415C">
        <w:rPr>
          <w:rFonts w:ascii="Calibri" w:hAnsi="Calibri"/>
          <w:sz w:val="18"/>
          <w:szCs w:val="18"/>
        </w:rPr>
        <w:t>Prepare any dilutions needed. (Look for any notes from the field crews indicating a</w:t>
      </w:r>
      <w:r w:rsidR="005302DD">
        <w:rPr>
          <w:rFonts w:ascii="Calibri" w:hAnsi="Calibri"/>
          <w:sz w:val="18"/>
          <w:szCs w:val="18"/>
        </w:rPr>
        <w:t>ny</w:t>
      </w:r>
      <w:r w:rsidR="00F2415C">
        <w:rPr>
          <w:rFonts w:ascii="Calibri" w:hAnsi="Calibri"/>
          <w:sz w:val="18"/>
          <w:szCs w:val="18"/>
        </w:rPr>
        <w:t xml:space="preserve"> suspected need for dilution.)</w:t>
      </w:r>
    </w:p>
    <w:p w14:paraId="5F449750" w14:textId="77777777" w:rsidR="00497086" w:rsidRDefault="002620BD" w:rsidP="00497086">
      <w:pPr>
        <w:pStyle w:val="BodyTextIndent"/>
        <w:numPr>
          <w:ilvl w:val="1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5302DD">
        <w:rPr>
          <w:rFonts w:ascii="Calibri" w:hAnsi="Calibri"/>
          <w:sz w:val="18"/>
          <w:szCs w:val="18"/>
          <w:u w:val="single"/>
        </w:rPr>
        <w:t>10 ML DILUTION SAMPLES</w:t>
      </w:r>
      <w:r w:rsidRPr="005302DD">
        <w:rPr>
          <w:rFonts w:ascii="Calibri" w:hAnsi="Calibri"/>
          <w:sz w:val="18"/>
          <w:szCs w:val="18"/>
        </w:rPr>
        <w:t>:</w:t>
      </w:r>
      <w:r w:rsidRPr="009A3D4C">
        <w:rPr>
          <w:rFonts w:ascii="Calibri" w:hAnsi="Calibri"/>
          <w:sz w:val="18"/>
          <w:szCs w:val="18"/>
        </w:rPr>
        <w:t xml:space="preserve">  Pour 100 mls of sterile water into a new, sterile IDEXX vessel to </w:t>
      </w:r>
      <w:r>
        <w:rPr>
          <w:rFonts w:ascii="Calibri" w:hAnsi="Calibri"/>
          <w:sz w:val="18"/>
          <w:szCs w:val="18"/>
        </w:rPr>
        <w:t xml:space="preserve">as close as possible to </w:t>
      </w:r>
      <w:r w:rsidRPr="009A3D4C">
        <w:rPr>
          <w:rFonts w:ascii="Calibri" w:hAnsi="Calibri"/>
          <w:sz w:val="18"/>
          <w:szCs w:val="18"/>
        </w:rPr>
        <w:t>the 100</w:t>
      </w:r>
      <w:r>
        <w:rPr>
          <w:rFonts w:ascii="Calibri" w:hAnsi="Calibri"/>
          <w:sz w:val="18"/>
          <w:szCs w:val="18"/>
        </w:rPr>
        <w:t>-</w:t>
      </w:r>
      <w:r w:rsidRPr="009A3D4C">
        <w:rPr>
          <w:rFonts w:ascii="Calibri" w:hAnsi="Calibri"/>
          <w:sz w:val="18"/>
          <w:szCs w:val="18"/>
        </w:rPr>
        <w:t>ml line</w:t>
      </w:r>
      <w:r>
        <w:rPr>
          <w:rFonts w:ascii="Calibri" w:hAnsi="Calibri"/>
          <w:sz w:val="18"/>
          <w:szCs w:val="18"/>
        </w:rPr>
        <w:t>.</w:t>
      </w:r>
      <w:r w:rsidRPr="009A3D4C">
        <w:rPr>
          <w:rFonts w:ascii="Calibri" w:hAnsi="Calibri"/>
          <w:sz w:val="18"/>
          <w:szCs w:val="18"/>
        </w:rPr>
        <w:t xml:space="preserve"> </w:t>
      </w:r>
      <w:r>
        <w:rPr>
          <w:rFonts w:ascii="Calibri" w:hAnsi="Calibri"/>
          <w:sz w:val="18"/>
          <w:szCs w:val="18"/>
        </w:rPr>
        <w:t xml:space="preserve">Use a sterile </w:t>
      </w:r>
      <w:r w:rsidRPr="009A3D4C">
        <w:rPr>
          <w:rFonts w:ascii="Calibri" w:hAnsi="Calibri"/>
          <w:sz w:val="18"/>
          <w:szCs w:val="18"/>
        </w:rPr>
        <w:t>pipette</w:t>
      </w:r>
      <w:r>
        <w:rPr>
          <w:rFonts w:ascii="Calibri" w:hAnsi="Calibri"/>
          <w:sz w:val="18"/>
          <w:szCs w:val="18"/>
        </w:rPr>
        <w:t xml:space="preserve"> to </w:t>
      </w:r>
      <w:r w:rsidRPr="009A3D4C">
        <w:rPr>
          <w:rFonts w:ascii="Calibri" w:hAnsi="Calibri"/>
          <w:sz w:val="18"/>
          <w:szCs w:val="18"/>
        </w:rPr>
        <w:t xml:space="preserve">pipette off 10 mls </w:t>
      </w:r>
      <w:r>
        <w:rPr>
          <w:rFonts w:ascii="Calibri" w:hAnsi="Calibri"/>
          <w:sz w:val="18"/>
          <w:szCs w:val="18"/>
        </w:rPr>
        <w:t xml:space="preserve">for a final volume of </w:t>
      </w:r>
      <w:r w:rsidRPr="009A3D4C">
        <w:rPr>
          <w:rFonts w:ascii="Calibri" w:hAnsi="Calibri"/>
          <w:sz w:val="18"/>
          <w:szCs w:val="18"/>
        </w:rPr>
        <w:t xml:space="preserve">90 mls of sterile water. </w:t>
      </w:r>
      <w:r>
        <w:rPr>
          <w:rFonts w:ascii="Calibri" w:hAnsi="Calibri"/>
          <w:sz w:val="18"/>
          <w:szCs w:val="18"/>
        </w:rPr>
        <w:t>U</w:t>
      </w:r>
      <w:r w:rsidRPr="009A3D4C">
        <w:rPr>
          <w:rFonts w:ascii="Calibri" w:hAnsi="Calibri"/>
          <w:sz w:val="18"/>
          <w:szCs w:val="18"/>
        </w:rPr>
        <w:t xml:space="preserve">se the same pipette to </w:t>
      </w:r>
      <w:r>
        <w:rPr>
          <w:rFonts w:ascii="Calibri" w:hAnsi="Calibri"/>
          <w:sz w:val="18"/>
          <w:szCs w:val="18"/>
        </w:rPr>
        <w:t>transfer</w:t>
      </w:r>
      <w:r w:rsidRPr="009A3D4C">
        <w:rPr>
          <w:rFonts w:ascii="Calibri" w:hAnsi="Calibri"/>
          <w:sz w:val="18"/>
          <w:szCs w:val="18"/>
        </w:rPr>
        <w:t xml:space="preserve"> 10 mls of the original, mixed sample into the 90 mls of sterile water.  </w:t>
      </w:r>
    </w:p>
    <w:p w14:paraId="656DAE61" w14:textId="77777777" w:rsidR="002620BD" w:rsidRPr="00497086" w:rsidRDefault="00497086" w:rsidP="00497086">
      <w:pPr>
        <w:pStyle w:val="BodyTextIndent"/>
        <w:numPr>
          <w:ilvl w:val="1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5302DD">
        <w:rPr>
          <w:rFonts w:ascii="Calibri" w:hAnsi="Calibri"/>
          <w:sz w:val="18"/>
          <w:szCs w:val="18"/>
          <w:u w:val="single"/>
        </w:rPr>
        <w:t>100 ML DILUTION SAMPLES</w:t>
      </w:r>
      <w:r w:rsidRPr="005302DD">
        <w:rPr>
          <w:rFonts w:ascii="Calibri" w:hAnsi="Calibri"/>
          <w:sz w:val="18"/>
          <w:szCs w:val="18"/>
        </w:rPr>
        <w:t>:</w:t>
      </w:r>
      <w:r w:rsidRPr="009A3D4C">
        <w:rPr>
          <w:rFonts w:ascii="Calibri" w:hAnsi="Calibri"/>
          <w:sz w:val="18"/>
          <w:szCs w:val="18"/>
        </w:rPr>
        <w:t xml:space="preserve">  Pour 100 mls of sterile water into a new, sterile IDEXX vessel </w:t>
      </w:r>
      <w:r>
        <w:rPr>
          <w:rFonts w:ascii="Calibri" w:hAnsi="Calibri"/>
          <w:sz w:val="18"/>
          <w:szCs w:val="18"/>
        </w:rPr>
        <w:t xml:space="preserve">as close as possible </w:t>
      </w:r>
      <w:r w:rsidRPr="009A3D4C">
        <w:rPr>
          <w:rFonts w:ascii="Calibri" w:hAnsi="Calibri"/>
          <w:sz w:val="18"/>
          <w:szCs w:val="18"/>
        </w:rPr>
        <w:t>to the 100</w:t>
      </w:r>
      <w:r>
        <w:rPr>
          <w:rFonts w:ascii="Calibri" w:hAnsi="Calibri"/>
          <w:sz w:val="18"/>
          <w:szCs w:val="18"/>
        </w:rPr>
        <w:t>-</w:t>
      </w:r>
      <w:r w:rsidRPr="009A3D4C">
        <w:rPr>
          <w:rFonts w:ascii="Calibri" w:hAnsi="Calibri"/>
          <w:sz w:val="18"/>
          <w:szCs w:val="18"/>
        </w:rPr>
        <w:t>ml line</w:t>
      </w:r>
      <w:r>
        <w:rPr>
          <w:rFonts w:ascii="Calibri" w:hAnsi="Calibri"/>
          <w:sz w:val="18"/>
          <w:szCs w:val="18"/>
        </w:rPr>
        <w:t xml:space="preserve">. </w:t>
      </w:r>
      <w:r w:rsidRPr="009A3D4C">
        <w:rPr>
          <w:rFonts w:ascii="Calibri" w:hAnsi="Calibri"/>
          <w:sz w:val="18"/>
          <w:szCs w:val="18"/>
        </w:rPr>
        <w:t xml:space="preserve">Then use </w:t>
      </w:r>
      <w:r>
        <w:rPr>
          <w:rFonts w:ascii="Calibri" w:hAnsi="Calibri"/>
          <w:sz w:val="18"/>
          <w:szCs w:val="18"/>
        </w:rPr>
        <w:t>a sterile pipette to transfer</w:t>
      </w:r>
      <w:r w:rsidRPr="009A3D4C">
        <w:rPr>
          <w:rFonts w:ascii="Calibri" w:hAnsi="Calibri"/>
          <w:sz w:val="18"/>
          <w:szCs w:val="18"/>
        </w:rPr>
        <w:t xml:space="preserve"> 1 ml of the original, mixed sample into the 99 mls of sterile water.  Cap and mix.</w:t>
      </w:r>
    </w:p>
    <w:p w14:paraId="3BC7A2AB" w14:textId="77777777" w:rsidR="003A7C92" w:rsidRDefault="005A2F61" w:rsidP="0023662C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9A3D4C">
        <w:rPr>
          <w:rFonts w:ascii="Calibri" w:hAnsi="Calibri"/>
          <w:sz w:val="18"/>
          <w:szCs w:val="18"/>
        </w:rPr>
        <w:t>Open Colilert reagent packet</w:t>
      </w:r>
      <w:r w:rsidR="003A7C92">
        <w:rPr>
          <w:rFonts w:ascii="Calibri" w:hAnsi="Calibri"/>
          <w:sz w:val="18"/>
          <w:szCs w:val="18"/>
        </w:rPr>
        <w:t xml:space="preserve"> (snap off top)</w:t>
      </w:r>
      <w:r w:rsidRPr="009A3D4C">
        <w:rPr>
          <w:rFonts w:ascii="Calibri" w:hAnsi="Calibri"/>
          <w:sz w:val="18"/>
          <w:szCs w:val="18"/>
        </w:rPr>
        <w:t xml:space="preserve"> and add entire contents to </w:t>
      </w:r>
      <w:r w:rsidR="0087214F">
        <w:rPr>
          <w:rFonts w:ascii="Calibri" w:hAnsi="Calibri"/>
          <w:sz w:val="18"/>
          <w:szCs w:val="18"/>
        </w:rPr>
        <w:t>each</w:t>
      </w:r>
      <w:r w:rsidRPr="009A3D4C">
        <w:rPr>
          <w:rFonts w:ascii="Calibri" w:hAnsi="Calibri"/>
          <w:sz w:val="18"/>
          <w:szCs w:val="18"/>
        </w:rPr>
        <w:t xml:space="preserve"> 100</w:t>
      </w:r>
      <w:r w:rsidR="003A7C92">
        <w:rPr>
          <w:rFonts w:ascii="Calibri" w:hAnsi="Calibri"/>
          <w:sz w:val="18"/>
          <w:szCs w:val="18"/>
        </w:rPr>
        <w:t>-</w:t>
      </w:r>
      <w:r w:rsidRPr="009A3D4C">
        <w:rPr>
          <w:rFonts w:ascii="Calibri" w:hAnsi="Calibri"/>
          <w:sz w:val="18"/>
          <w:szCs w:val="18"/>
        </w:rPr>
        <w:t>ml sa</w:t>
      </w:r>
      <w:r w:rsidR="00C52C5B">
        <w:rPr>
          <w:rFonts w:ascii="Calibri" w:hAnsi="Calibri"/>
          <w:sz w:val="18"/>
          <w:szCs w:val="18"/>
        </w:rPr>
        <w:t>mple</w:t>
      </w:r>
      <w:r w:rsidRPr="009A3D4C">
        <w:rPr>
          <w:rFonts w:ascii="Calibri" w:hAnsi="Calibri"/>
          <w:sz w:val="18"/>
          <w:szCs w:val="18"/>
        </w:rPr>
        <w:t xml:space="preserve">.  </w:t>
      </w:r>
      <w:r w:rsidR="00C52C5B">
        <w:rPr>
          <w:rFonts w:ascii="Calibri" w:hAnsi="Calibri"/>
          <w:sz w:val="18"/>
          <w:szCs w:val="18"/>
        </w:rPr>
        <w:t>Re-cap and m</w:t>
      </w:r>
      <w:r w:rsidRPr="009A3D4C">
        <w:rPr>
          <w:rFonts w:ascii="Calibri" w:hAnsi="Calibri"/>
          <w:sz w:val="18"/>
          <w:szCs w:val="18"/>
        </w:rPr>
        <w:t>ix thoroughly until no more reagent particles</w:t>
      </w:r>
      <w:r w:rsidR="0087214F">
        <w:rPr>
          <w:rFonts w:ascii="Calibri" w:hAnsi="Calibri"/>
          <w:sz w:val="18"/>
          <w:szCs w:val="18"/>
        </w:rPr>
        <w:t xml:space="preserve"> are visible</w:t>
      </w:r>
      <w:r w:rsidRPr="009A3D4C">
        <w:rPr>
          <w:rFonts w:ascii="Calibri" w:hAnsi="Calibri"/>
          <w:sz w:val="18"/>
          <w:szCs w:val="18"/>
        </w:rPr>
        <w:t>. Pour into pre-labeled tray.</w:t>
      </w:r>
      <w:r w:rsidR="00265071" w:rsidRPr="00265071">
        <w:rPr>
          <w:rFonts w:ascii="Calibri" w:hAnsi="Calibri"/>
          <w:noProof/>
          <w:sz w:val="18"/>
          <w:szCs w:val="18"/>
        </w:rPr>
        <w:t xml:space="preserve"> </w:t>
      </w:r>
    </w:p>
    <w:p w14:paraId="74B85562" w14:textId="77777777" w:rsidR="00497086" w:rsidRPr="009A3D4C" w:rsidRDefault="00497086" w:rsidP="00497086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9A3D4C">
        <w:rPr>
          <w:rFonts w:ascii="Calibri" w:hAnsi="Calibri"/>
          <w:sz w:val="18"/>
          <w:szCs w:val="18"/>
        </w:rPr>
        <w:t xml:space="preserve">Open the Quanti-Tray by pulling the foil tab away from the well side. </w:t>
      </w:r>
      <w:r>
        <w:rPr>
          <w:rFonts w:ascii="Calibri" w:hAnsi="Calibri"/>
          <w:sz w:val="18"/>
          <w:szCs w:val="18"/>
        </w:rPr>
        <w:t>S</w:t>
      </w:r>
      <w:r w:rsidRPr="009A3D4C">
        <w:rPr>
          <w:rFonts w:ascii="Calibri" w:hAnsi="Calibri"/>
          <w:sz w:val="18"/>
          <w:szCs w:val="18"/>
        </w:rPr>
        <w:t xml:space="preserve">queeze upper part of the </w:t>
      </w:r>
      <w:r w:rsidR="00F2415C">
        <w:rPr>
          <w:rFonts w:ascii="Calibri" w:hAnsi="Calibri"/>
          <w:sz w:val="18"/>
          <w:szCs w:val="18"/>
        </w:rPr>
        <w:t>tray gently</w:t>
      </w:r>
      <w:r w:rsidRPr="009A3D4C">
        <w:rPr>
          <w:rFonts w:ascii="Calibri" w:hAnsi="Calibri"/>
          <w:sz w:val="18"/>
          <w:szCs w:val="18"/>
        </w:rPr>
        <w:t xml:space="preserve"> so that it bends</w:t>
      </w:r>
      <w:r w:rsidR="0087214F">
        <w:rPr>
          <w:rFonts w:ascii="Calibri" w:hAnsi="Calibri"/>
          <w:sz w:val="18"/>
          <w:szCs w:val="18"/>
        </w:rPr>
        <w:t xml:space="preserve"> slightly </w:t>
      </w:r>
      <w:r>
        <w:rPr>
          <w:rFonts w:ascii="Calibri" w:hAnsi="Calibri"/>
          <w:sz w:val="18"/>
          <w:szCs w:val="18"/>
        </w:rPr>
        <w:t>to make a bigger opening</w:t>
      </w:r>
      <w:r w:rsidRPr="009A3D4C">
        <w:rPr>
          <w:rFonts w:ascii="Calibri" w:hAnsi="Calibri"/>
          <w:sz w:val="18"/>
          <w:szCs w:val="18"/>
        </w:rPr>
        <w:t xml:space="preserve">.  Avoid touching the inside of the foil or tray. </w:t>
      </w:r>
      <w:r>
        <w:rPr>
          <w:rFonts w:ascii="Calibri" w:hAnsi="Calibri"/>
          <w:sz w:val="18"/>
          <w:szCs w:val="18"/>
        </w:rPr>
        <w:t>Pour the whole 100-ml sample into the tray.</w:t>
      </w:r>
      <w:r w:rsidRPr="009A3D4C">
        <w:rPr>
          <w:rFonts w:ascii="Calibri" w:hAnsi="Calibri"/>
          <w:sz w:val="18"/>
          <w:szCs w:val="18"/>
        </w:rPr>
        <w:t xml:space="preserve"> Tap the small wells to release any air bubbles. </w:t>
      </w:r>
    </w:p>
    <w:p w14:paraId="5EB07395" w14:textId="77777777" w:rsidR="00123F7E" w:rsidRDefault="00F2415C" w:rsidP="00123F7E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Seal the trays</w:t>
      </w:r>
      <w:r w:rsidR="002620BD">
        <w:rPr>
          <w:rFonts w:ascii="Calibri" w:hAnsi="Calibri"/>
          <w:sz w:val="18"/>
          <w:szCs w:val="18"/>
        </w:rPr>
        <w:t xml:space="preserve">: </w:t>
      </w:r>
      <w:r>
        <w:rPr>
          <w:rFonts w:ascii="Calibri" w:hAnsi="Calibri"/>
          <w:sz w:val="18"/>
          <w:szCs w:val="18"/>
        </w:rPr>
        <w:t xml:space="preserve">Put the </w:t>
      </w:r>
      <w:r w:rsidR="001C04E0">
        <w:rPr>
          <w:rFonts w:ascii="Calibri" w:hAnsi="Calibri"/>
          <w:sz w:val="18"/>
          <w:szCs w:val="18"/>
        </w:rPr>
        <w:t>Quanti-Tray</w:t>
      </w:r>
      <w:r>
        <w:rPr>
          <w:rFonts w:ascii="Calibri" w:hAnsi="Calibri"/>
          <w:sz w:val="18"/>
          <w:szCs w:val="18"/>
        </w:rPr>
        <w:t xml:space="preserve"> well-side down on the </w:t>
      </w:r>
      <w:r w:rsidR="001C04E0">
        <w:rPr>
          <w:rFonts w:ascii="Calibri" w:hAnsi="Calibri"/>
          <w:sz w:val="18"/>
          <w:szCs w:val="18"/>
        </w:rPr>
        <w:t>sealer tray</w:t>
      </w:r>
      <w:r>
        <w:rPr>
          <w:rFonts w:ascii="Calibri" w:hAnsi="Calibri"/>
          <w:sz w:val="18"/>
          <w:szCs w:val="18"/>
        </w:rPr>
        <w:t>. Put the tray</w:t>
      </w:r>
      <w:r w:rsidR="001C04E0">
        <w:rPr>
          <w:rFonts w:ascii="Calibri" w:hAnsi="Calibri"/>
          <w:sz w:val="18"/>
          <w:szCs w:val="18"/>
        </w:rPr>
        <w:t xml:space="preserve"> into the sealer</w:t>
      </w:r>
      <w:r w:rsidR="002620BD">
        <w:rPr>
          <w:rFonts w:ascii="Calibri" w:hAnsi="Calibri"/>
          <w:sz w:val="18"/>
          <w:szCs w:val="18"/>
        </w:rPr>
        <w:t xml:space="preserve"> with beveled </w:t>
      </w:r>
      <w:r w:rsidR="001C04E0">
        <w:rPr>
          <w:rFonts w:ascii="Calibri" w:hAnsi="Calibri"/>
          <w:sz w:val="18"/>
          <w:szCs w:val="18"/>
        </w:rPr>
        <w:t>edge</w:t>
      </w:r>
      <w:r w:rsidR="002620BD">
        <w:rPr>
          <w:rFonts w:ascii="Calibri" w:hAnsi="Calibri"/>
          <w:sz w:val="18"/>
          <w:szCs w:val="18"/>
        </w:rPr>
        <w:t xml:space="preserve"> </w:t>
      </w:r>
      <w:r w:rsidR="001C04E0">
        <w:rPr>
          <w:rFonts w:ascii="Calibri" w:hAnsi="Calibri"/>
          <w:sz w:val="18"/>
          <w:szCs w:val="18"/>
        </w:rPr>
        <w:t>first</w:t>
      </w:r>
      <w:r w:rsidR="002620BD">
        <w:rPr>
          <w:rFonts w:ascii="Calibri" w:hAnsi="Calibri"/>
          <w:sz w:val="18"/>
          <w:szCs w:val="18"/>
        </w:rPr>
        <w:t xml:space="preserve">. The sealer will automatically pull the tray in. </w:t>
      </w:r>
    </w:p>
    <w:p w14:paraId="324EF305" w14:textId="77777777" w:rsidR="00123F7E" w:rsidRDefault="00777D13" w:rsidP="00123F7E">
      <w:pPr>
        <w:pStyle w:val="BodyTextIndent"/>
        <w:spacing w:after="120"/>
        <w:ind w:firstLine="0"/>
        <w:jc w:val="left"/>
        <w:rPr>
          <w:noProof/>
        </w:rPr>
      </w:pPr>
      <w:r>
        <w:rPr>
          <w:noProof/>
        </w:rPr>
        <w:pict w14:anchorId="1D5E64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404.4pt;margin-top:41.65pt;width:118.05pt;height:121.85pt;z-index:-251661312" wrapcoords="0 0 0 21557 21600 21557 21600 0 0 0">
            <v:imagedata r:id="rId11" o:title="IMG_0031" croptop="8492f" cropbottom="6869f" cropright="693f"/>
            <w10:wrap type="tight"/>
          </v:shape>
        </w:pict>
      </w:r>
      <w:r w:rsidR="00B21372" w:rsidRPr="009A3D4C">
        <w:rPr>
          <w:rFonts w:ascii="Calibri" w:hAnsi="Calibri"/>
          <w:sz w:val="18"/>
          <w:szCs w:val="18"/>
        </w:rPr>
        <w:t>(NOTE</w:t>
      </w:r>
      <w:r w:rsidR="00B21372">
        <w:rPr>
          <w:rFonts w:ascii="Calibri" w:hAnsi="Calibri"/>
          <w:sz w:val="18"/>
          <w:szCs w:val="18"/>
        </w:rPr>
        <w:t>S</w:t>
      </w:r>
      <w:r w:rsidR="00B21372" w:rsidRPr="009A3D4C">
        <w:rPr>
          <w:rFonts w:ascii="Calibri" w:hAnsi="Calibri"/>
          <w:sz w:val="18"/>
          <w:szCs w:val="18"/>
        </w:rPr>
        <w:t>:  If the Sealer stops in the middle of processing a Quanti-Tray sample, use the button with the arrows to reverse the direction of the Quanti-Tray. If the sealer does not easily accept the tray, lift the end of the tray slightly, so that the leading edge clears the opening of the sealer.</w:t>
      </w:r>
      <w:r w:rsidR="00B21372">
        <w:rPr>
          <w:rFonts w:ascii="Calibri" w:hAnsi="Calibri"/>
          <w:sz w:val="18"/>
          <w:szCs w:val="18"/>
        </w:rPr>
        <w:t>)</w:t>
      </w:r>
      <w:r w:rsidR="00265071" w:rsidRPr="00265071">
        <w:rPr>
          <w:noProof/>
        </w:rPr>
        <w:t xml:space="preserve"> </w:t>
      </w:r>
    </w:p>
    <w:p w14:paraId="19CDE321" w14:textId="77777777" w:rsidR="00265071" w:rsidRDefault="00777D13" w:rsidP="00123F7E">
      <w:pPr>
        <w:pStyle w:val="BodyTextIndent"/>
        <w:spacing w:after="120"/>
        <w:ind w:firstLine="0"/>
        <w:jc w:val="left"/>
        <w:rPr>
          <w:noProof/>
        </w:rPr>
      </w:pPr>
      <w:r>
        <w:rPr>
          <w:noProof/>
        </w:rPr>
        <w:pict w14:anchorId="4949B87C">
          <v:shape id="Picture 1" o:spid="_x0000_s1032" type="#_x0000_t75" style="position:absolute;left:0;text-align:left;margin-left:22pt;margin-top:-.3pt;width:115.2pt;height:124.85pt;z-index:-251658240;visibility:visible" wrapcoords="-151 0 -151 21461 21600 21461 21600 0 -151 0">
            <v:imagedata r:id="rId12" o:title=""/>
            <w10:wrap type="tight"/>
          </v:shape>
        </w:pict>
      </w:r>
      <w:r>
        <w:rPr>
          <w:noProof/>
        </w:rPr>
        <w:pict w14:anchorId="2C375340">
          <v:shape id="_x0000_s1033" type="#_x0000_t75" style="position:absolute;left:0;text-align:left;margin-left:146.5pt;margin-top:.4pt;width:118.4pt;height:123.75pt;z-index:-251657216;visibility:visible" wrapcoords="-109 0 -109 21476 21600 21476 21600 0 -109 0">
            <v:imagedata r:id="rId13" o:title="" cropleft="5742f" cropright="4976f"/>
            <w10:wrap type="tight"/>
          </v:shape>
        </w:pict>
      </w:r>
      <w:r>
        <w:rPr>
          <w:noProof/>
        </w:rPr>
        <w:pict w14:anchorId="61818ECC">
          <v:shape id="_x0000_s1026" type="#_x0000_t75" style="position:absolute;left:0;text-align:left;margin-left:277.4pt;margin-top:2.7pt;width:117.2pt;height:123.9pt;z-index:-251662336" wrapcoords="0 0 0 21517 21600 21517 21600 0 0 0">
            <v:imagedata r:id="rId14" o:title="IMG_0032" croptop="15957f" cropbottom="2880f" cropleft="7785f"/>
            <w10:wrap type="tight"/>
          </v:shape>
        </w:pict>
      </w:r>
    </w:p>
    <w:p w14:paraId="0A8F3A70" w14:textId="77777777" w:rsidR="00265071" w:rsidRDefault="00265071" w:rsidP="00123F7E">
      <w:pPr>
        <w:pStyle w:val="BodyTextIndent"/>
        <w:spacing w:after="120"/>
        <w:ind w:firstLine="0"/>
        <w:jc w:val="left"/>
        <w:rPr>
          <w:noProof/>
        </w:rPr>
      </w:pPr>
    </w:p>
    <w:p w14:paraId="33C19F2C" w14:textId="77777777" w:rsidR="00265071" w:rsidRDefault="00265071" w:rsidP="00123F7E">
      <w:pPr>
        <w:pStyle w:val="BodyTextIndent"/>
        <w:spacing w:after="120"/>
        <w:ind w:firstLine="0"/>
        <w:jc w:val="left"/>
        <w:rPr>
          <w:noProof/>
        </w:rPr>
      </w:pPr>
    </w:p>
    <w:p w14:paraId="26043593" w14:textId="77777777" w:rsidR="00265071" w:rsidRDefault="00265071" w:rsidP="00123F7E">
      <w:pPr>
        <w:pStyle w:val="BodyTextIndent"/>
        <w:spacing w:after="120"/>
        <w:ind w:firstLine="0"/>
        <w:jc w:val="left"/>
        <w:rPr>
          <w:rFonts w:ascii="Calibri" w:hAnsi="Calibri"/>
          <w:sz w:val="18"/>
          <w:szCs w:val="18"/>
        </w:rPr>
      </w:pPr>
    </w:p>
    <w:p w14:paraId="0A881309" w14:textId="77777777" w:rsidR="005A2F61" w:rsidRPr="009A3D4C" w:rsidRDefault="00123F7E" w:rsidP="00123F7E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 w:rsidRPr="00123F7E">
        <w:br w:type="page"/>
      </w:r>
      <w:r w:rsidR="005A2F61" w:rsidRPr="009A3D4C">
        <w:rPr>
          <w:rFonts w:ascii="Calibri" w:hAnsi="Calibri"/>
          <w:sz w:val="18"/>
          <w:szCs w:val="18"/>
        </w:rPr>
        <w:lastRenderedPageBreak/>
        <w:t>Incubate all prepared Colilert Quanti-Trays</w:t>
      </w:r>
      <w:r w:rsidR="005A2F61" w:rsidRPr="009A3D4C">
        <w:rPr>
          <w:rFonts w:ascii="Calibri" w:hAnsi="Calibri"/>
          <w:b/>
          <w:bCs/>
          <w:sz w:val="18"/>
          <w:szCs w:val="18"/>
        </w:rPr>
        <w:t xml:space="preserve"> </w:t>
      </w:r>
      <w:r w:rsidR="005A2F61" w:rsidRPr="009A3D4C">
        <w:rPr>
          <w:rFonts w:ascii="Calibri" w:hAnsi="Calibri"/>
          <w:sz w:val="18"/>
          <w:szCs w:val="18"/>
        </w:rPr>
        <w:t xml:space="preserve">for </w:t>
      </w:r>
      <w:r w:rsidR="005A2F61" w:rsidRPr="00677DAA">
        <w:rPr>
          <w:rFonts w:ascii="Calibri" w:hAnsi="Calibri"/>
          <w:b/>
          <w:bCs/>
          <w:sz w:val="18"/>
          <w:szCs w:val="18"/>
        </w:rPr>
        <w:t>24 - 28</w:t>
      </w:r>
      <w:r w:rsidR="005A2F61" w:rsidRPr="009A3D4C">
        <w:rPr>
          <w:rFonts w:ascii="Calibri" w:hAnsi="Calibri"/>
          <w:sz w:val="18"/>
          <w:szCs w:val="18"/>
        </w:rPr>
        <w:t xml:space="preserve"> </w:t>
      </w:r>
      <w:r w:rsidR="005A2F61" w:rsidRPr="00677DAA">
        <w:rPr>
          <w:rFonts w:ascii="Calibri" w:hAnsi="Calibri"/>
          <w:b/>
          <w:bCs/>
          <w:sz w:val="18"/>
          <w:szCs w:val="18"/>
        </w:rPr>
        <w:t>hours</w:t>
      </w:r>
      <w:r w:rsidR="005A2F61" w:rsidRPr="009A3D4C">
        <w:rPr>
          <w:rFonts w:ascii="Calibri" w:hAnsi="Calibri"/>
          <w:sz w:val="18"/>
          <w:szCs w:val="18"/>
        </w:rPr>
        <w:t xml:space="preserve">.  </w:t>
      </w:r>
      <w:r w:rsidR="004B76AE">
        <w:rPr>
          <w:rFonts w:ascii="Calibri" w:hAnsi="Calibri"/>
          <w:sz w:val="18"/>
          <w:szCs w:val="18"/>
        </w:rPr>
        <w:t>(</w:t>
      </w:r>
      <w:r w:rsidR="005A2F61" w:rsidRPr="009A3D4C">
        <w:rPr>
          <w:rFonts w:ascii="Calibri" w:hAnsi="Calibri"/>
          <w:sz w:val="18"/>
          <w:szCs w:val="18"/>
        </w:rPr>
        <w:t xml:space="preserve">If Colilert-18 is used, incubate for 18-22 hours at </w:t>
      </w:r>
      <w:r w:rsidR="004B76AE" w:rsidRPr="004B76AE">
        <w:rPr>
          <w:rFonts w:ascii="Calibri" w:hAnsi="Calibri"/>
          <w:sz w:val="18"/>
          <w:szCs w:val="18"/>
        </w:rPr>
        <w:t xml:space="preserve">35 </w:t>
      </w:r>
      <w:r w:rsidR="004B76AE" w:rsidRPr="004B76AE">
        <w:rPr>
          <w:rFonts w:ascii="Calibri" w:hAnsi="Calibri"/>
          <w:sz w:val="18"/>
          <w:szCs w:val="18"/>
          <w:vertAlign w:val="superscript"/>
        </w:rPr>
        <w:t>o</w:t>
      </w:r>
      <w:r w:rsidR="004B76AE">
        <w:rPr>
          <w:rFonts w:ascii="Calibri" w:hAnsi="Calibri"/>
          <w:sz w:val="18"/>
          <w:szCs w:val="18"/>
          <w:vertAlign w:val="superscript"/>
        </w:rPr>
        <w:t xml:space="preserve"> </w:t>
      </w:r>
      <w:r w:rsidR="004B76AE" w:rsidRPr="004B76AE">
        <w:rPr>
          <w:rFonts w:ascii="Calibri" w:hAnsi="Calibri"/>
          <w:sz w:val="18"/>
          <w:szCs w:val="18"/>
        </w:rPr>
        <w:t>C</w:t>
      </w:r>
      <w:r w:rsidR="005A2F61" w:rsidRPr="009A3D4C">
        <w:rPr>
          <w:rFonts w:ascii="Calibri" w:hAnsi="Calibri"/>
          <w:sz w:val="18"/>
          <w:szCs w:val="18"/>
        </w:rPr>
        <w:t>.</w:t>
      </w:r>
      <w:r w:rsidR="004B76AE">
        <w:rPr>
          <w:rFonts w:ascii="Calibri" w:hAnsi="Calibri"/>
          <w:sz w:val="18"/>
          <w:szCs w:val="18"/>
        </w:rPr>
        <w:t>)</w:t>
      </w:r>
      <w:r w:rsidR="005A2F61" w:rsidRPr="009A3D4C">
        <w:rPr>
          <w:rFonts w:ascii="Calibri" w:hAnsi="Calibri"/>
          <w:sz w:val="18"/>
          <w:szCs w:val="18"/>
        </w:rPr>
        <w:t xml:space="preserve">  Record </w:t>
      </w:r>
      <w:r w:rsidR="004B76AE">
        <w:rPr>
          <w:rFonts w:ascii="Calibri" w:hAnsi="Calibri"/>
          <w:sz w:val="18"/>
          <w:szCs w:val="18"/>
        </w:rPr>
        <w:t xml:space="preserve">the </w:t>
      </w:r>
      <w:r w:rsidR="00245CA3">
        <w:rPr>
          <w:rFonts w:ascii="Calibri" w:hAnsi="Calibri"/>
          <w:sz w:val="18"/>
          <w:szCs w:val="18"/>
        </w:rPr>
        <w:t xml:space="preserve">incubation start </w:t>
      </w:r>
      <w:r w:rsidR="005A2F61" w:rsidRPr="009A3D4C">
        <w:rPr>
          <w:rFonts w:ascii="Calibri" w:hAnsi="Calibri"/>
          <w:sz w:val="18"/>
          <w:szCs w:val="18"/>
        </w:rPr>
        <w:t>time</w:t>
      </w:r>
      <w:r w:rsidR="004B76AE">
        <w:rPr>
          <w:rFonts w:ascii="Calibri" w:hAnsi="Calibri"/>
          <w:sz w:val="18"/>
          <w:szCs w:val="18"/>
        </w:rPr>
        <w:t xml:space="preserve"> </w:t>
      </w:r>
      <w:r w:rsidR="005A2F61" w:rsidRPr="009A3D4C">
        <w:rPr>
          <w:rFonts w:ascii="Calibri" w:hAnsi="Calibri"/>
          <w:sz w:val="18"/>
          <w:szCs w:val="18"/>
        </w:rPr>
        <w:t xml:space="preserve">in the </w:t>
      </w:r>
      <w:r w:rsidR="004B76AE">
        <w:rPr>
          <w:rFonts w:ascii="Calibri" w:hAnsi="Calibri"/>
          <w:sz w:val="18"/>
          <w:szCs w:val="18"/>
        </w:rPr>
        <w:t>workbook</w:t>
      </w:r>
      <w:r w:rsidR="005A2F61" w:rsidRPr="009A3D4C">
        <w:rPr>
          <w:rFonts w:ascii="Calibri" w:hAnsi="Calibri"/>
          <w:sz w:val="18"/>
          <w:szCs w:val="18"/>
        </w:rPr>
        <w:t>.</w:t>
      </w:r>
    </w:p>
    <w:p w14:paraId="214EF073" w14:textId="77777777" w:rsidR="005A2F61" w:rsidRPr="009A3D4C" w:rsidRDefault="00777D13" w:rsidP="005A2F61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noProof/>
        </w:rPr>
        <w:pict w14:anchorId="42500C10">
          <v:shape id="_x0000_s1028" type="#_x0000_t75" style="position:absolute;left:0;text-align:left;margin-left:340.95pt;margin-top:5.45pt;width:179.05pt;height:92.3pt;z-index:-251660288" wrapcoords="-63 0 -63 21477 21600 21477 21600 0 -63 0">
            <v:imagedata r:id="rId15" o:title="IMG_0033" croptop="11533f" cropbottom="8965f"/>
            <w10:wrap type="tight"/>
          </v:shape>
        </w:pict>
      </w:r>
      <w:r w:rsidR="004B76AE">
        <w:rPr>
          <w:rFonts w:ascii="Calibri" w:hAnsi="Calibri"/>
          <w:sz w:val="18"/>
          <w:szCs w:val="18"/>
        </w:rPr>
        <w:t>T</w:t>
      </w:r>
      <w:r w:rsidR="005A2F61" w:rsidRPr="009A3D4C">
        <w:rPr>
          <w:rFonts w:ascii="Calibri" w:hAnsi="Calibri"/>
          <w:sz w:val="18"/>
          <w:szCs w:val="18"/>
        </w:rPr>
        <w:t>horoughly clean</w:t>
      </w:r>
      <w:r w:rsidR="004B76AE">
        <w:rPr>
          <w:rFonts w:ascii="Calibri" w:hAnsi="Calibri"/>
          <w:sz w:val="18"/>
          <w:szCs w:val="18"/>
        </w:rPr>
        <w:t xml:space="preserve"> and disinfect the</w:t>
      </w:r>
      <w:r w:rsidR="005A2F61" w:rsidRPr="009A3D4C">
        <w:rPr>
          <w:rFonts w:ascii="Calibri" w:hAnsi="Calibri"/>
          <w:sz w:val="18"/>
          <w:szCs w:val="18"/>
        </w:rPr>
        <w:t xml:space="preserve"> work area. </w:t>
      </w:r>
    </w:p>
    <w:p w14:paraId="6C6B3DBF" w14:textId="77777777" w:rsidR="00677DAA" w:rsidRPr="00677DAA" w:rsidRDefault="005A2F61" w:rsidP="005A2F61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 w:cs="Arial"/>
          <w:sz w:val="18"/>
          <w:szCs w:val="18"/>
        </w:rPr>
      </w:pPr>
      <w:r w:rsidRPr="009A3D4C">
        <w:rPr>
          <w:rFonts w:ascii="Calibri" w:hAnsi="Calibri"/>
          <w:sz w:val="18"/>
          <w:szCs w:val="18"/>
        </w:rPr>
        <w:t>After 24 hours (18 hours for Colilert-18), remove the trays from the incubator</w:t>
      </w:r>
      <w:r w:rsidR="004B76AE">
        <w:rPr>
          <w:rFonts w:ascii="Calibri" w:hAnsi="Calibri"/>
          <w:sz w:val="18"/>
          <w:szCs w:val="18"/>
        </w:rPr>
        <w:t xml:space="preserve"> and r</w:t>
      </w:r>
      <w:r w:rsidRPr="009A3D4C">
        <w:rPr>
          <w:rFonts w:ascii="Calibri" w:hAnsi="Calibri"/>
          <w:sz w:val="18"/>
          <w:szCs w:val="18"/>
        </w:rPr>
        <w:t xml:space="preserve">ecord </w:t>
      </w:r>
      <w:r w:rsidR="00245CA3">
        <w:rPr>
          <w:rFonts w:ascii="Calibri" w:hAnsi="Calibri"/>
          <w:sz w:val="18"/>
          <w:szCs w:val="18"/>
        </w:rPr>
        <w:t>the incubation end</w:t>
      </w:r>
      <w:r w:rsidRPr="009A3D4C">
        <w:rPr>
          <w:rFonts w:ascii="Calibri" w:hAnsi="Calibri"/>
          <w:sz w:val="18"/>
          <w:szCs w:val="18"/>
        </w:rPr>
        <w:t xml:space="preserve"> time in the lab </w:t>
      </w:r>
      <w:r w:rsidR="004B76AE">
        <w:rPr>
          <w:rFonts w:ascii="Calibri" w:hAnsi="Calibri"/>
          <w:sz w:val="18"/>
          <w:szCs w:val="18"/>
        </w:rPr>
        <w:t>workbook</w:t>
      </w:r>
      <w:r w:rsidRPr="009A3D4C">
        <w:rPr>
          <w:rFonts w:ascii="Calibri" w:hAnsi="Calibri"/>
          <w:sz w:val="18"/>
          <w:szCs w:val="18"/>
        </w:rPr>
        <w:t xml:space="preserve">. </w:t>
      </w:r>
      <w:r w:rsidR="00245CA3">
        <w:rPr>
          <w:rFonts w:ascii="Calibri" w:hAnsi="Calibri"/>
          <w:sz w:val="18"/>
          <w:szCs w:val="18"/>
        </w:rPr>
        <w:t xml:space="preserve"> Check the incubator that the temperature reading is still 35.0</w:t>
      </w:r>
      <w:r w:rsidR="00245CA3">
        <w:rPr>
          <w:rFonts w:ascii="Calibri" w:hAnsi="Calibri" w:cs="Calibri"/>
          <w:sz w:val="18"/>
          <w:szCs w:val="18"/>
        </w:rPr>
        <w:t>°</w:t>
      </w:r>
      <w:r w:rsidR="00245CA3">
        <w:rPr>
          <w:rFonts w:ascii="Calibri" w:hAnsi="Calibri"/>
          <w:sz w:val="18"/>
          <w:szCs w:val="18"/>
        </w:rPr>
        <w:t xml:space="preserve"> C (+/-0.5</w:t>
      </w:r>
      <w:r w:rsidR="00245CA3">
        <w:rPr>
          <w:rFonts w:ascii="Calibri" w:hAnsi="Calibri" w:cs="Calibri"/>
          <w:sz w:val="18"/>
          <w:szCs w:val="18"/>
        </w:rPr>
        <w:t>°</w:t>
      </w:r>
      <w:r w:rsidR="00245CA3">
        <w:rPr>
          <w:rFonts w:ascii="Calibri" w:hAnsi="Calibri"/>
          <w:sz w:val="18"/>
          <w:szCs w:val="18"/>
        </w:rPr>
        <w:t xml:space="preserve">C); </w:t>
      </w:r>
      <w:r w:rsidR="00245CA3" w:rsidRPr="009A3D4C">
        <w:rPr>
          <w:rFonts w:ascii="Calibri" w:hAnsi="Calibri"/>
          <w:sz w:val="18"/>
          <w:szCs w:val="18"/>
        </w:rPr>
        <w:t>record temperature</w:t>
      </w:r>
      <w:r w:rsidR="00245CA3">
        <w:rPr>
          <w:rFonts w:ascii="Calibri" w:hAnsi="Calibri"/>
          <w:sz w:val="18"/>
          <w:szCs w:val="18"/>
        </w:rPr>
        <w:t xml:space="preserve"> on the log sheet (front of incubator).</w:t>
      </w:r>
    </w:p>
    <w:p w14:paraId="692CBDA6" w14:textId="77777777" w:rsidR="005A2F61" w:rsidRPr="009A3D4C" w:rsidRDefault="00777D13" w:rsidP="005A2F61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 w:cs="Arial"/>
          <w:sz w:val="18"/>
          <w:szCs w:val="18"/>
        </w:rPr>
      </w:pPr>
      <w:r>
        <w:rPr>
          <w:noProof/>
        </w:rPr>
        <w:pict w14:anchorId="13EBA77E">
          <v:shape id="_x0000_s1029" type="#_x0000_t75" style="position:absolute;left:0;text-align:left;margin-left:345.55pt;margin-top:46.2pt;width:175.6pt;height:110.4pt;z-index:-251659264" wrapcoords="-179 0 -179 21544 21600 21544 21600 0 -179 0">
            <v:imagedata r:id="rId16" o:title="IMG_0034" croptop="34654f"/>
            <w10:wrap type="tight"/>
          </v:shape>
        </w:pict>
      </w:r>
      <w:r w:rsidR="00677DAA">
        <w:rPr>
          <w:rFonts w:ascii="Calibri" w:hAnsi="Calibri"/>
          <w:sz w:val="18"/>
          <w:szCs w:val="18"/>
        </w:rPr>
        <w:t>Enterococci result</w:t>
      </w:r>
      <w:r w:rsidR="00A972BD">
        <w:rPr>
          <w:rFonts w:ascii="Calibri" w:hAnsi="Calibri"/>
          <w:sz w:val="18"/>
          <w:szCs w:val="18"/>
        </w:rPr>
        <w:t>s</w:t>
      </w:r>
      <w:r w:rsidR="00677DAA">
        <w:rPr>
          <w:rFonts w:ascii="Calibri" w:hAnsi="Calibri"/>
          <w:sz w:val="18"/>
          <w:szCs w:val="18"/>
        </w:rPr>
        <w:t xml:space="preserve">: </w:t>
      </w:r>
      <w:r w:rsidR="005A2F61" w:rsidRPr="009A3D4C">
        <w:rPr>
          <w:rFonts w:ascii="Calibri" w:hAnsi="Calibri"/>
          <w:sz w:val="18"/>
          <w:szCs w:val="18"/>
        </w:rPr>
        <w:t>For each tray, c</w:t>
      </w:r>
      <w:r w:rsidR="005A2F61" w:rsidRPr="009A3D4C">
        <w:rPr>
          <w:rFonts w:ascii="Calibri" w:hAnsi="Calibri" w:cs="Arial"/>
          <w:sz w:val="18"/>
          <w:szCs w:val="18"/>
        </w:rPr>
        <w:t xml:space="preserve">ount the number of </w:t>
      </w:r>
      <w:r w:rsidR="00677DAA">
        <w:rPr>
          <w:rFonts w:ascii="Calibri" w:hAnsi="Calibri" w:cs="Arial"/>
          <w:sz w:val="18"/>
          <w:szCs w:val="18"/>
        </w:rPr>
        <w:t xml:space="preserve">large </w:t>
      </w:r>
      <w:r w:rsidR="005A2F61" w:rsidRPr="009A3D4C">
        <w:rPr>
          <w:rFonts w:ascii="Calibri" w:hAnsi="Calibri" w:cs="Arial"/>
          <w:sz w:val="18"/>
          <w:szCs w:val="18"/>
        </w:rPr>
        <w:t>wells</w:t>
      </w:r>
      <w:r w:rsidR="00EA4A57">
        <w:rPr>
          <w:rFonts w:ascii="Calibri" w:hAnsi="Calibri" w:cs="Arial"/>
          <w:sz w:val="18"/>
          <w:szCs w:val="18"/>
        </w:rPr>
        <w:t xml:space="preserve"> (including the biggest well)</w:t>
      </w:r>
      <w:r w:rsidR="005A2F61" w:rsidRPr="009A3D4C">
        <w:rPr>
          <w:rFonts w:ascii="Calibri" w:hAnsi="Calibri" w:cs="Arial"/>
          <w:sz w:val="18"/>
          <w:szCs w:val="18"/>
        </w:rPr>
        <w:t xml:space="preserve"> that turn</w:t>
      </w:r>
      <w:r w:rsidR="00677DAA">
        <w:rPr>
          <w:rFonts w:ascii="Calibri" w:hAnsi="Calibri" w:cs="Arial"/>
          <w:sz w:val="18"/>
          <w:szCs w:val="18"/>
        </w:rPr>
        <w:t>ed yellow and number of small wells that turned yellow</w:t>
      </w:r>
      <w:r w:rsidR="005A2F61" w:rsidRPr="009A3D4C">
        <w:rPr>
          <w:rFonts w:ascii="Calibri" w:hAnsi="Calibri"/>
          <w:sz w:val="18"/>
          <w:szCs w:val="18"/>
        </w:rPr>
        <w:t xml:space="preserve">. </w:t>
      </w:r>
      <w:r w:rsidR="00677DAA">
        <w:rPr>
          <w:rFonts w:ascii="Calibri" w:hAnsi="Calibri"/>
          <w:sz w:val="18"/>
          <w:szCs w:val="18"/>
        </w:rPr>
        <w:t xml:space="preserve">(Count the well even if it has a smaller amount of sample if it is yellow.) </w:t>
      </w:r>
      <w:r w:rsidR="00677DAA">
        <w:rPr>
          <w:rFonts w:ascii="Calibri" w:hAnsi="Calibri" w:cs="Arial"/>
          <w:sz w:val="18"/>
          <w:szCs w:val="18"/>
        </w:rPr>
        <w:t>Record the number</w:t>
      </w:r>
      <w:r w:rsidR="005A2F61" w:rsidRPr="009A3D4C">
        <w:rPr>
          <w:rFonts w:ascii="Calibri" w:hAnsi="Calibri" w:cs="Arial"/>
          <w:sz w:val="18"/>
          <w:szCs w:val="18"/>
        </w:rPr>
        <w:t xml:space="preserve"> of positive (yellow) wells</w:t>
      </w:r>
      <w:r w:rsidR="00677DAA">
        <w:rPr>
          <w:rFonts w:ascii="Calibri" w:hAnsi="Calibri" w:cs="Arial"/>
          <w:sz w:val="18"/>
          <w:szCs w:val="18"/>
        </w:rPr>
        <w:t xml:space="preserve"> in the workbook</w:t>
      </w:r>
      <w:r w:rsidR="005A2F61" w:rsidRPr="009A3D4C">
        <w:rPr>
          <w:rFonts w:ascii="Calibri" w:hAnsi="Calibri" w:cs="Arial"/>
          <w:sz w:val="18"/>
          <w:szCs w:val="18"/>
        </w:rPr>
        <w:t>.</w:t>
      </w:r>
    </w:p>
    <w:p w14:paraId="74746D7B" w14:textId="77777777" w:rsidR="00A972BD" w:rsidRPr="00A972BD" w:rsidRDefault="005A2F61" w:rsidP="00A972BD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 w:cs="Arial"/>
          <w:sz w:val="18"/>
          <w:szCs w:val="18"/>
        </w:rPr>
      </w:pPr>
      <w:r w:rsidRPr="009A3D4C">
        <w:rPr>
          <w:rFonts w:ascii="Calibri" w:hAnsi="Calibri" w:cs="Arial"/>
          <w:i/>
          <w:iCs/>
          <w:sz w:val="18"/>
          <w:szCs w:val="18"/>
        </w:rPr>
        <w:t>E. coli</w:t>
      </w:r>
      <w:r w:rsidRPr="009A3D4C">
        <w:rPr>
          <w:rFonts w:ascii="Calibri" w:hAnsi="Calibri" w:cs="Arial"/>
          <w:sz w:val="18"/>
          <w:szCs w:val="18"/>
        </w:rPr>
        <w:t xml:space="preserve"> result</w:t>
      </w:r>
      <w:r w:rsidR="00A972BD">
        <w:rPr>
          <w:rFonts w:ascii="Calibri" w:hAnsi="Calibri" w:cs="Arial"/>
          <w:sz w:val="18"/>
          <w:szCs w:val="18"/>
        </w:rPr>
        <w:t>s</w:t>
      </w:r>
      <w:r w:rsidR="00677DAA">
        <w:rPr>
          <w:rFonts w:ascii="Calibri" w:hAnsi="Calibri" w:cs="Arial"/>
          <w:sz w:val="18"/>
          <w:szCs w:val="18"/>
        </w:rPr>
        <w:t xml:space="preserve">: </w:t>
      </w:r>
      <w:r w:rsidRPr="009A3D4C">
        <w:rPr>
          <w:rFonts w:ascii="Calibri" w:hAnsi="Calibri" w:cs="Arial"/>
          <w:sz w:val="18"/>
          <w:szCs w:val="18"/>
        </w:rPr>
        <w:t xml:space="preserve">expose each </w:t>
      </w:r>
      <w:r w:rsidR="00A972BD">
        <w:rPr>
          <w:rFonts w:ascii="Calibri" w:hAnsi="Calibri" w:cs="Arial"/>
          <w:sz w:val="18"/>
          <w:szCs w:val="18"/>
        </w:rPr>
        <w:t>tray</w:t>
      </w:r>
      <w:r w:rsidRPr="009A3D4C">
        <w:rPr>
          <w:rFonts w:ascii="Calibri" w:hAnsi="Calibri" w:cs="Arial"/>
          <w:sz w:val="18"/>
          <w:szCs w:val="18"/>
        </w:rPr>
        <w:t xml:space="preserve"> to 365</w:t>
      </w:r>
      <w:r w:rsidR="00677DAA">
        <w:rPr>
          <w:rFonts w:ascii="Calibri" w:hAnsi="Calibri" w:cs="Arial"/>
          <w:sz w:val="18"/>
          <w:szCs w:val="18"/>
        </w:rPr>
        <w:t>-</w:t>
      </w:r>
      <w:r w:rsidRPr="009A3D4C">
        <w:rPr>
          <w:rFonts w:ascii="Calibri" w:hAnsi="Calibri" w:cs="Arial"/>
          <w:sz w:val="18"/>
          <w:szCs w:val="18"/>
        </w:rPr>
        <w:t>nm UV light by placing them into the UV light viewing cabinet.</w:t>
      </w:r>
      <w:r w:rsidRPr="009A3D4C">
        <w:rPr>
          <w:rFonts w:ascii="Calibri" w:hAnsi="Calibri" w:cs="Arial"/>
          <w:i/>
          <w:iCs/>
          <w:sz w:val="18"/>
          <w:szCs w:val="18"/>
        </w:rPr>
        <w:t xml:space="preserve"> </w:t>
      </w:r>
      <w:r w:rsidRPr="009A3D4C">
        <w:rPr>
          <w:rFonts w:ascii="Calibri" w:hAnsi="Calibri" w:cs="Arial"/>
          <w:sz w:val="18"/>
          <w:szCs w:val="18"/>
        </w:rPr>
        <w:t xml:space="preserve">Count the number of </w:t>
      </w:r>
      <w:r w:rsidR="00677DAA">
        <w:rPr>
          <w:rFonts w:ascii="Calibri" w:hAnsi="Calibri" w:cs="Arial"/>
          <w:sz w:val="18"/>
          <w:szCs w:val="18"/>
        </w:rPr>
        <w:t xml:space="preserve">large </w:t>
      </w:r>
      <w:r w:rsidRPr="009A3D4C">
        <w:rPr>
          <w:rFonts w:ascii="Calibri" w:hAnsi="Calibri" w:cs="Arial"/>
          <w:sz w:val="18"/>
          <w:szCs w:val="18"/>
        </w:rPr>
        <w:t xml:space="preserve">wells </w:t>
      </w:r>
      <w:r w:rsidR="00677DAA">
        <w:rPr>
          <w:rFonts w:ascii="Calibri" w:hAnsi="Calibri" w:cs="Arial"/>
          <w:sz w:val="18"/>
          <w:szCs w:val="18"/>
        </w:rPr>
        <w:t>and the number of small wells fluorescing. R</w:t>
      </w:r>
      <w:r w:rsidRPr="009A3D4C">
        <w:rPr>
          <w:rFonts w:ascii="Calibri" w:hAnsi="Calibri" w:cs="Arial"/>
          <w:sz w:val="18"/>
          <w:szCs w:val="18"/>
        </w:rPr>
        <w:t xml:space="preserve">ecord in the </w:t>
      </w:r>
      <w:r w:rsidR="00677DAA">
        <w:rPr>
          <w:rFonts w:ascii="Calibri" w:hAnsi="Calibri" w:cs="Arial"/>
          <w:sz w:val="18"/>
          <w:szCs w:val="18"/>
        </w:rPr>
        <w:t>workbook</w:t>
      </w:r>
      <w:r w:rsidRPr="009A3D4C">
        <w:rPr>
          <w:rFonts w:ascii="Calibri" w:hAnsi="Calibri" w:cs="Arial"/>
          <w:sz w:val="18"/>
          <w:szCs w:val="18"/>
        </w:rPr>
        <w:t xml:space="preserve">. </w:t>
      </w:r>
    </w:p>
    <w:p w14:paraId="6DA4E03D" w14:textId="22BF5C36" w:rsidR="00687D5E" w:rsidRDefault="00687D5E" w:rsidP="00687D5E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Save a copy (“save as”) of the</w:t>
      </w:r>
      <w:r w:rsidRPr="009A3D4C">
        <w:rPr>
          <w:rFonts w:ascii="Calibri" w:hAnsi="Calibri"/>
          <w:sz w:val="18"/>
          <w:szCs w:val="18"/>
        </w:rPr>
        <w:t xml:space="preserve"> </w:t>
      </w:r>
      <w:r w:rsidRPr="001B3FA7">
        <w:rPr>
          <w:rFonts w:ascii="Calibri" w:hAnsi="Calibri"/>
          <w:b/>
          <w:bCs/>
          <w:sz w:val="18"/>
          <w:szCs w:val="18"/>
        </w:rPr>
        <w:t>Ecoli_Lab_Book_Template</w:t>
      </w:r>
      <w:r w:rsidRPr="001B3FA7">
        <w:rPr>
          <w:rFonts w:ascii="Calibri" w:hAnsi="Calibri"/>
          <w:sz w:val="18"/>
          <w:szCs w:val="18"/>
        </w:rPr>
        <w:t xml:space="preserve"> from</w:t>
      </w:r>
      <w:r>
        <w:rPr>
          <w:rFonts w:ascii="Calibri" w:hAnsi="Calibri"/>
          <w:sz w:val="18"/>
          <w:szCs w:val="18"/>
        </w:rPr>
        <w:t xml:space="preserve"> </w:t>
      </w:r>
      <w:r w:rsidRPr="00777D13">
        <w:rPr>
          <w:rFonts w:asciiTheme="minorHAnsi" w:hAnsiTheme="minorHAnsi" w:cstheme="minorHAnsi"/>
        </w:rPr>
        <w:t>OneDrive (</w:t>
      </w:r>
      <w:hyperlink r:id="rId17" w:history="1">
        <w:r w:rsidR="00777D13" w:rsidRPr="00777D13">
          <w:rPr>
            <w:rStyle w:val="Hyperlink"/>
            <w:rFonts w:asciiTheme="minorHAnsi" w:hAnsiTheme="minorHAnsi" w:cstheme="minorHAnsi"/>
          </w:rPr>
          <w:t>WPP Lab SOPs and Results 2023</w:t>
        </w:r>
      </w:hyperlink>
      <w:r w:rsidRPr="00777D13">
        <w:rPr>
          <w:rFonts w:asciiTheme="minorHAnsi" w:hAnsiTheme="minorHAnsi" w:cstheme="minorHAnsi"/>
        </w:rPr>
        <w:t>)</w:t>
      </w:r>
      <w:r>
        <w:rPr>
          <w:rFonts w:ascii="Calibri" w:hAnsi="Calibri"/>
          <w:sz w:val="18"/>
          <w:szCs w:val="18"/>
        </w:rPr>
        <w:t xml:space="preserve"> with the new batch number as the file name</w:t>
      </w:r>
      <w:r w:rsidRPr="009A3D4C">
        <w:rPr>
          <w:rFonts w:ascii="Calibri" w:hAnsi="Calibri"/>
          <w:sz w:val="18"/>
          <w:szCs w:val="18"/>
        </w:rPr>
        <w:t>.</w:t>
      </w:r>
    </w:p>
    <w:p w14:paraId="31990244" w14:textId="77777777" w:rsidR="00EA4A57" w:rsidRDefault="00EA4A57" w:rsidP="00EA4A57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 w:cs="Arial"/>
          <w:sz w:val="18"/>
          <w:szCs w:val="18"/>
        </w:rPr>
      </w:pPr>
      <w:r>
        <w:rPr>
          <w:rFonts w:ascii="Calibri" w:hAnsi="Calibri" w:cs="Arial"/>
          <w:sz w:val="18"/>
          <w:szCs w:val="18"/>
        </w:rPr>
        <w:t>Enter all results from the printed workbook into the electronic workbook;</w:t>
      </w:r>
      <w:r w:rsidR="00930B92">
        <w:rPr>
          <w:rFonts w:ascii="Calibri" w:hAnsi="Calibri" w:cs="Arial"/>
          <w:sz w:val="18"/>
          <w:szCs w:val="18"/>
        </w:rPr>
        <w:t xml:space="preserve"> detailed directions are available in the “Read Me” tab.</w:t>
      </w:r>
      <w:r>
        <w:rPr>
          <w:rFonts w:ascii="Calibri" w:hAnsi="Calibri" w:cs="Arial"/>
          <w:sz w:val="18"/>
          <w:szCs w:val="18"/>
        </w:rPr>
        <w:t xml:space="preserve"> </w:t>
      </w:r>
      <w:r w:rsidR="00930B92">
        <w:rPr>
          <w:rFonts w:ascii="Calibri" w:hAnsi="Calibri" w:cs="Arial"/>
          <w:sz w:val="18"/>
          <w:szCs w:val="18"/>
        </w:rPr>
        <w:t xml:space="preserve"> F</w:t>
      </w:r>
      <w:r>
        <w:rPr>
          <w:rFonts w:ascii="Calibri" w:hAnsi="Calibri" w:cs="Arial"/>
          <w:sz w:val="18"/>
          <w:szCs w:val="18"/>
        </w:rPr>
        <w:t xml:space="preserve">inal results will be automatically displayed in the blue-shaded “Total Coliform MPN” and “E coli MPN” columns. </w:t>
      </w:r>
    </w:p>
    <w:p w14:paraId="55F8CAD6" w14:textId="77777777" w:rsidR="00EA4A57" w:rsidRPr="00522199" w:rsidRDefault="00EA4A57" w:rsidP="00522199">
      <w:pPr>
        <w:pStyle w:val="BodyTextIndent"/>
        <w:numPr>
          <w:ilvl w:val="0"/>
          <w:numId w:val="1"/>
        </w:numPr>
        <w:spacing w:after="120"/>
        <w:jc w:val="left"/>
        <w:rPr>
          <w:rFonts w:ascii="Calibri" w:hAnsi="Calibri" w:cs="Arial"/>
          <w:sz w:val="18"/>
          <w:szCs w:val="18"/>
        </w:rPr>
      </w:pPr>
      <w:r w:rsidRPr="009A3D4C">
        <w:rPr>
          <w:rFonts w:ascii="Calibri" w:hAnsi="Calibri" w:cs="Arial"/>
          <w:sz w:val="18"/>
          <w:szCs w:val="18"/>
        </w:rPr>
        <w:t xml:space="preserve">After all results have been recorded and entered into the electronic </w:t>
      </w:r>
      <w:r>
        <w:rPr>
          <w:rFonts w:ascii="Calibri" w:hAnsi="Calibri" w:cs="Arial"/>
          <w:sz w:val="18"/>
          <w:szCs w:val="18"/>
        </w:rPr>
        <w:t>workbook</w:t>
      </w:r>
      <w:r w:rsidRPr="009A3D4C">
        <w:rPr>
          <w:rFonts w:ascii="Calibri" w:hAnsi="Calibri" w:cs="Arial"/>
          <w:sz w:val="18"/>
          <w:szCs w:val="18"/>
        </w:rPr>
        <w:t xml:space="preserve">, </w:t>
      </w:r>
      <w:r>
        <w:rPr>
          <w:rFonts w:ascii="Calibri" w:hAnsi="Calibri" w:cs="Arial"/>
          <w:sz w:val="18"/>
          <w:szCs w:val="18"/>
        </w:rPr>
        <w:t>check</w:t>
      </w:r>
      <w:r w:rsidRPr="009A3D4C">
        <w:rPr>
          <w:rFonts w:ascii="Calibri" w:hAnsi="Calibri" w:cs="Arial"/>
          <w:sz w:val="18"/>
          <w:szCs w:val="18"/>
        </w:rPr>
        <w:t xml:space="preserve"> that all required data and metadata have been recorded completely and accurately</w:t>
      </w:r>
      <w:r>
        <w:rPr>
          <w:rFonts w:ascii="Calibri" w:hAnsi="Calibri" w:cs="Arial"/>
          <w:sz w:val="18"/>
          <w:szCs w:val="18"/>
        </w:rPr>
        <w:t>. Keep the printed worksheet in the lab binder.</w:t>
      </w:r>
    </w:p>
    <w:p w14:paraId="448A4F4E" w14:textId="77777777" w:rsidR="00EA4A57" w:rsidRPr="00EA4A57" w:rsidRDefault="00EA4A57" w:rsidP="00EA4A57">
      <w:pPr>
        <w:pStyle w:val="BodyTextIndent"/>
        <w:spacing w:after="120"/>
        <w:jc w:val="left"/>
        <w:rPr>
          <w:rFonts w:ascii="Calibri" w:hAnsi="Calibri" w:cs="Arial"/>
          <w:sz w:val="18"/>
          <w:szCs w:val="18"/>
        </w:rPr>
      </w:pPr>
      <w:r w:rsidRPr="009A3D4C">
        <w:rPr>
          <w:rFonts w:ascii="Calibri" w:hAnsi="Calibri" w:cs="Arial"/>
          <w:sz w:val="18"/>
          <w:szCs w:val="18"/>
        </w:rPr>
        <w:t xml:space="preserve"> </w:t>
      </w:r>
    </w:p>
    <w:p w14:paraId="09113BD4" w14:textId="77777777" w:rsidR="005A2F61" w:rsidRDefault="00EA4A57" w:rsidP="00EA4A57">
      <w:pPr>
        <w:pStyle w:val="BodyTextIndent"/>
        <w:spacing w:after="120"/>
        <w:ind w:firstLine="0"/>
        <w:jc w:val="left"/>
        <w:rPr>
          <w:rFonts w:ascii="Calibri" w:hAnsi="Calibri" w:cs="Arial"/>
          <w:sz w:val="18"/>
          <w:szCs w:val="18"/>
        </w:rPr>
      </w:pPr>
      <w:r>
        <w:rPr>
          <w:rFonts w:ascii="Calibri" w:hAnsi="Calibri" w:cs="Arial"/>
          <w:sz w:val="18"/>
          <w:szCs w:val="18"/>
        </w:rPr>
        <w:t xml:space="preserve">NOTE: </w:t>
      </w:r>
      <w:r w:rsidR="005A2F61" w:rsidRPr="009A3D4C">
        <w:rPr>
          <w:rFonts w:ascii="Calibri" w:hAnsi="Calibri" w:cs="Arial"/>
          <w:sz w:val="18"/>
          <w:szCs w:val="18"/>
        </w:rPr>
        <w:t xml:space="preserve">Colilert and Colilert-18 results are definitive at 24-28 and 18-22 hours, respectively.  Any positives for both total coliform and </w:t>
      </w:r>
      <w:r w:rsidR="005A2F61" w:rsidRPr="009A3D4C">
        <w:rPr>
          <w:rFonts w:ascii="Calibri" w:hAnsi="Calibri" w:cs="Arial"/>
          <w:i/>
          <w:sz w:val="18"/>
          <w:szCs w:val="18"/>
        </w:rPr>
        <w:t>E.coli</w:t>
      </w:r>
      <w:r w:rsidR="005A2F61" w:rsidRPr="009A3D4C">
        <w:rPr>
          <w:rFonts w:ascii="Calibri" w:hAnsi="Calibri" w:cs="Arial"/>
          <w:sz w:val="18"/>
          <w:szCs w:val="18"/>
        </w:rPr>
        <w:t xml:space="preserve"> observed before the minimum time and negatives observed after the maximum time are also valid.  Positive results after the maximum time are not valid.</w:t>
      </w:r>
    </w:p>
    <w:p w14:paraId="7530FB58" w14:textId="77777777" w:rsidR="00ED6601" w:rsidRDefault="00ED6601" w:rsidP="00EA4A57">
      <w:pPr>
        <w:pStyle w:val="BodyTextIndent"/>
        <w:spacing w:after="120"/>
        <w:ind w:firstLine="0"/>
        <w:jc w:val="left"/>
        <w:rPr>
          <w:rFonts w:ascii="Calibri" w:hAnsi="Calibri" w:cs="Arial"/>
          <w:sz w:val="18"/>
          <w:szCs w:val="18"/>
        </w:rPr>
      </w:pPr>
    </w:p>
    <w:p w14:paraId="73275C2C" w14:textId="77777777" w:rsidR="00ED6601" w:rsidRDefault="00777D13" w:rsidP="00EA4A57">
      <w:pPr>
        <w:pStyle w:val="BodyTextIndent"/>
        <w:spacing w:after="120"/>
        <w:ind w:firstLine="0"/>
        <w:jc w:val="left"/>
        <w:rPr>
          <w:rFonts w:ascii="Calibri" w:hAnsi="Calibri" w:cs="Arial"/>
          <w:sz w:val="18"/>
          <w:szCs w:val="18"/>
        </w:rPr>
      </w:pPr>
      <w:r>
        <w:rPr>
          <w:rFonts w:ascii="Calibri" w:hAnsi="Calibri" w:cs="Arial"/>
          <w:noProof/>
          <w:sz w:val="18"/>
          <w:szCs w:val="18"/>
        </w:rPr>
        <w:pict w14:anchorId="528552E8">
          <v:shape id="_x0000_s1034" type="#_x0000_t75" style="position:absolute;left:0;text-align:left;margin-left:-19.5pt;margin-top:14.1pt;width:578.4pt;height:139.65pt;z-index:-251656192" wrapcoords="-35 -72 -35 21600 21635 21600 21635 -72 -35 -72" stroked="t" strokecolor="gray" strokeweight="1pt">
            <v:imagedata r:id="rId18" o:title=""/>
            <w10:wrap type="tight"/>
          </v:shape>
        </w:pict>
      </w:r>
      <w:r w:rsidR="00ED6601">
        <w:rPr>
          <w:rFonts w:ascii="Calibri" w:hAnsi="Calibri" w:cs="Arial"/>
          <w:sz w:val="18"/>
          <w:szCs w:val="18"/>
        </w:rPr>
        <w:t>EXAMPLE DATA ENTRY SHEET</w:t>
      </w:r>
    </w:p>
    <w:p w14:paraId="4807F1E7" w14:textId="77777777" w:rsidR="00ED6601" w:rsidRDefault="00ED6601" w:rsidP="00EA4A57">
      <w:pPr>
        <w:pStyle w:val="BodyTextIndent"/>
        <w:spacing w:after="120"/>
        <w:ind w:firstLine="0"/>
        <w:jc w:val="left"/>
        <w:rPr>
          <w:rFonts w:ascii="Calibri" w:hAnsi="Calibri" w:cs="Arial"/>
          <w:sz w:val="18"/>
          <w:szCs w:val="18"/>
        </w:rPr>
      </w:pPr>
    </w:p>
    <w:p w14:paraId="73D816BD" w14:textId="77777777" w:rsidR="00ED6601" w:rsidRDefault="00ED6601" w:rsidP="00EA4A57">
      <w:pPr>
        <w:pStyle w:val="BodyTextIndent"/>
        <w:spacing w:after="120"/>
        <w:ind w:firstLine="0"/>
        <w:jc w:val="left"/>
        <w:rPr>
          <w:rFonts w:ascii="Calibri" w:hAnsi="Calibri" w:cs="Arial"/>
          <w:sz w:val="18"/>
          <w:szCs w:val="18"/>
        </w:rPr>
      </w:pPr>
      <w:r>
        <w:rPr>
          <w:rFonts w:ascii="Calibri" w:hAnsi="Calibri" w:cs="Arial"/>
          <w:sz w:val="18"/>
          <w:szCs w:val="18"/>
        </w:rPr>
        <w:t xml:space="preserve">EXAMPLE BATCH_QC </w:t>
      </w:r>
      <w:r w:rsidR="00406802">
        <w:rPr>
          <w:rFonts w:ascii="Calibri" w:hAnsi="Calibri" w:cs="Arial"/>
          <w:sz w:val="18"/>
          <w:szCs w:val="18"/>
        </w:rPr>
        <w:t>(sheet produced after data entry is compete</w:t>
      </w:r>
      <w:r w:rsidR="00F84826">
        <w:rPr>
          <w:rFonts w:ascii="Calibri" w:hAnsi="Calibri" w:cs="Arial"/>
          <w:sz w:val="18"/>
          <w:szCs w:val="18"/>
        </w:rPr>
        <w:t xml:space="preserve"> by hitting </w:t>
      </w:r>
      <w:proofErr w:type="spellStart"/>
      <w:r w:rsidR="00F84826">
        <w:rPr>
          <w:rFonts w:ascii="Calibri" w:hAnsi="Calibri" w:cs="Arial"/>
          <w:sz w:val="18"/>
          <w:szCs w:val="18"/>
        </w:rPr>
        <w:t>CTR+Shift+Z</w:t>
      </w:r>
      <w:proofErr w:type="spellEnd"/>
      <w:r w:rsidR="00406802">
        <w:rPr>
          <w:rFonts w:ascii="Calibri" w:hAnsi="Calibri" w:cs="Arial"/>
          <w:sz w:val="18"/>
          <w:szCs w:val="18"/>
        </w:rPr>
        <w:t>)</w:t>
      </w:r>
    </w:p>
    <w:p w14:paraId="43ED391C" w14:textId="77777777" w:rsidR="00ED6601" w:rsidRDefault="00777D13" w:rsidP="00ED6601">
      <w:pPr>
        <w:pStyle w:val="BodyTextIndent"/>
        <w:spacing w:after="120"/>
        <w:jc w:val="left"/>
        <w:rPr>
          <w:rFonts w:ascii="Calibri" w:hAnsi="Calibri" w:cs="Arial"/>
          <w:sz w:val="18"/>
          <w:szCs w:val="18"/>
        </w:rPr>
      </w:pPr>
      <w:r>
        <w:rPr>
          <w:rFonts w:ascii="Calibri" w:hAnsi="Calibri" w:cs="Arial"/>
          <w:noProof/>
          <w:sz w:val="18"/>
          <w:szCs w:val="18"/>
        </w:rPr>
        <w:pict w14:anchorId="5FCA68B8">
          <v:shape id="_x0000_s1038" type="#_x0000_t75" style="position:absolute;left:0;text-align:left;margin-left:-3.75pt;margin-top:10pt;width:521.35pt;height:117.05pt;z-index:-251655168" wrapcoords="-31 0 -31 21500 21600 21500 21600 0 -31 0">
            <v:imagedata r:id="rId19" o:title="" cropbottom="18417f"/>
            <w10:wrap type="tight"/>
          </v:shape>
        </w:pict>
      </w:r>
    </w:p>
    <w:p w14:paraId="7EB4C91A" w14:textId="77777777" w:rsidR="00ED6601" w:rsidRDefault="00ED6601" w:rsidP="00EA4A57">
      <w:pPr>
        <w:pStyle w:val="BodyTextIndent"/>
        <w:spacing w:after="120"/>
        <w:ind w:firstLine="0"/>
        <w:jc w:val="left"/>
        <w:rPr>
          <w:rFonts w:ascii="Calibri" w:hAnsi="Calibri" w:cs="Arial"/>
          <w:sz w:val="18"/>
          <w:szCs w:val="18"/>
        </w:rPr>
      </w:pPr>
    </w:p>
    <w:p w14:paraId="7893D3CB" w14:textId="77777777" w:rsidR="00522199" w:rsidRDefault="00522199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p w14:paraId="5A30FB92" w14:textId="77777777" w:rsidR="00930B92" w:rsidRDefault="00930B92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p w14:paraId="242FEE60" w14:textId="77777777" w:rsidR="00930B92" w:rsidRDefault="00930B92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p w14:paraId="5DD8A6A6" w14:textId="77777777" w:rsidR="00930B92" w:rsidRDefault="00930B92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p w14:paraId="5B7E1CF9" w14:textId="77777777" w:rsidR="00930B92" w:rsidRDefault="00930B92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p w14:paraId="102A612A" w14:textId="77777777" w:rsidR="00930B92" w:rsidRDefault="00930B92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p w14:paraId="44DE4087" w14:textId="77777777" w:rsidR="00EA4A57" w:rsidRPr="00EA4A57" w:rsidRDefault="00EA4A57" w:rsidP="00930B92">
      <w:pPr>
        <w:pStyle w:val="BodyTextIndent"/>
        <w:spacing w:after="120"/>
        <w:ind w:left="0" w:firstLine="0"/>
        <w:jc w:val="left"/>
        <w:rPr>
          <w:rFonts w:ascii="Calibri" w:hAnsi="Calibri" w:cs="Arial"/>
          <w:sz w:val="18"/>
          <w:szCs w:val="18"/>
        </w:rPr>
      </w:pPr>
    </w:p>
    <w:sectPr w:rsidR="00EA4A57" w:rsidRPr="00EA4A57" w:rsidSect="00ED6601">
      <w:footerReference w:type="default" r:id="rId20"/>
      <w:footerReference w:type="first" r:id="rId21"/>
      <w:pgSz w:w="12240" w:h="15840" w:code="1"/>
      <w:pgMar w:top="720" w:right="720" w:bottom="720" w:left="720" w:header="432" w:footer="432" w:gutter="0"/>
      <w:paperSrc w:first="15" w:other="15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942C3B" w14:textId="77777777" w:rsidR="006E009F" w:rsidRDefault="006E009F" w:rsidP="00FD5F9C">
      <w:r>
        <w:separator/>
      </w:r>
    </w:p>
  </w:endnote>
  <w:endnote w:type="continuationSeparator" w:id="0">
    <w:p w14:paraId="49D13CFB" w14:textId="77777777" w:rsidR="006E009F" w:rsidRDefault="006E009F" w:rsidP="00FD5F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9A07F9" w14:textId="77777777" w:rsidR="00123F7E" w:rsidRPr="009D0B44" w:rsidRDefault="00123F7E" w:rsidP="00123F7E">
    <w:pPr>
      <w:pStyle w:val="Footer"/>
      <w:pBdr>
        <w:top w:val="single" w:sz="4" w:space="1" w:color="D9D9D9"/>
      </w:pBdr>
      <w:rPr>
        <w:rFonts w:ascii="Calibri" w:hAnsi="Calibri" w:cs="Calibri"/>
        <w:b/>
        <w:bCs/>
        <w:sz w:val="14"/>
        <w:szCs w:val="10"/>
      </w:rPr>
    </w:pPr>
    <w:r w:rsidRPr="009D0B44">
      <w:rPr>
        <w:rFonts w:ascii="Calibri" w:hAnsi="Calibri" w:cs="Calibri"/>
        <w:sz w:val="14"/>
        <w:szCs w:val="10"/>
      </w:rPr>
      <w:fldChar w:fldCharType="begin"/>
    </w:r>
    <w:r w:rsidRPr="009D0B44">
      <w:rPr>
        <w:rFonts w:ascii="Calibri" w:hAnsi="Calibri" w:cs="Calibri"/>
        <w:sz w:val="14"/>
        <w:szCs w:val="10"/>
      </w:rPr>
      <w:instrText xml:space="preserve"> PAGE   \* MERGEFORMAT </w:instrText>
    </w:r>
    <w:r w:rsidRPr="009D0B44">
      <w:rPr>
        <w:rFonts w:ascii="Calibri" w:hAnsi="Calibri" w:cs="Calibri"/>
        <w:sz w:val="14"/>
        <w:szCs w:val="10"/>
      </w:rPr>
      <w:fldChar w:fldCharType="separate"/>
    </w:r>
    <w:r w:rsidRPr="009D0B44">
      <w:rPr>
        <w:rFonts w:ascii="Calibri" w:hAnsi="Calibri" w:cs="Calibri"/>
        <w:b/>
        <w:bCs/>
        <w:noProof/>
        <w:sz w:val="14"/>
        <w:szCs w:val="10"/>
      </w:rPr>
      <w:t>2</w:t>
    </w:r>
    <w:r w:rsidRPr="009D0B44">
      <w:rPr>
        <w:rFonts w:ascii="Calibri" w:hAnsi="Calibri" w:cs="Calibri"/>
        <w:b/>
        <w:bCs/>
        <w:noProof/>
        <w:sz w:val="14"/>
        <w:szCs w:val="10"/>
      </w:rPr>
      <w:fldChar w:fldCharType="end"/>
    </w:r>
    <w:r w:rsidRPr="009D0B44">
      <w:rPr>
        <w:rFonts w:ascii="Calibri" w:hAnsi="Calibri" w:cs="Calibri"/>
        <w:b/>
        <w:bCs/>
        <w:sz w:val="14"/>
        <w:szCs w:val="10"/>
      </w:rPr>
      <w:t xml:space="preserve"> | </w:t>
    </w:r>
    <w:r w:rsidRPr="009D0B44">
      <w:rPr>
        <w:rFonts w:ascii="Calibri" w:hAnsi="Calibri" w:cs="Calibri"/>
        <w:color w:val="7F7F7F"/>
        <w:spacing w:val="60"/>
        <w:sz w:val="14"/>
        <w:szCs w:val="10"/>
      </w:rPr>
      <w:t>Page</w:t>
    </w:r>
    <w:r w:rsidR="005302DD" w:rsidRPr="009D0B44">
      <w:rPr>
        <w:rFonts w:ascii="Calibri" w:hAnsi="Calibri" w:cs="Calibri"/>
        <w:color w:val="7F7F7F"/>
        <w:spacing w:val="60"/>
        <w:sz w:val="14"/>
        <w:szCs w:val="10"/>
      </w:rPr>
      <w:t xml:space="preserve">  Colilert QuickGuide (updated 4/21/23)</w:t>
    </w:r>
  </w:p>
  <w:p w14:paraId="4E30B8E4" w14:textId="77777777" w:rsidR="00123F7E" w:rsidRDefault="00123F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3DC4D" w14:textId="77777777" w:rsidR="00123F7E" w:rsidRPr="00123F7E" w:rsidRDefault="00123F7E" w:rsidP="00123F7E">
    <w:pPr>
      <w:pStyle w:val="Footer"/>
      <w:jc w:val="right"/>
      <w:rPr>
        <w:rFonts w:ascii="Calibri" w:hAnsi="Calibri" w:cs="Calibri"/>
        <w:i/>
        <w:iCs/>
        <w:sz w:val="18"/>
        <w:szCs w:val="18"/>
      </w:rPr>
    </w:pPr>
    <w:r w:rsidRPr="00123F7E">
      <w:rPr>
        <w:rFonts w:ascii="Calibri" w:hAnsi="Calibri" w:cs="Calibri"/>
        <w:i/>
        <w:iCs/>
        <w:sz w:val="18"/>
        <w:szCs w:val="18"/>
      </w:rPr>
      <w:t xml:space="preserve">Colilert </w:t>
    </w:r>
    <w:proofErr w:type="spellStart"/>
    <w:r w:rsidRPr="00123F7E">
      <w:rPr>
        <w:rFonts w:ascii="Calibri" w:hAnsi="Calibri" w:cs="Calibri"/>
        <w:i/>
        <w:iCs/>
        <w:sz w:val="18"/>
        <w:szCs w:val="18"/>
      </w:rPr>
      <w:t>Quickguide</w:t>
    </w:r>
    <w:proofErr w:type="spellEnd"/>
    <w:r w:rsidRPr="00123F7E">
      <w:rPr>
        <w:rFonts w:ascii="Calibri" w:hAnsi="Calibri" w:cs="Calibri"/>
        <w:i/>
        <w:iCs/>
        <w:sz w:val="18"/>
        <w:szCs w:val="18"/>
      </w:rPr>
      <w:t xml:space="preserve">  (updated 4/21/23)  </w:t>
    </w:r>
    <w:r w:rsidRPr="00123F7E">
      <w:rPr>
        <w:rFonts w:ascii="Calibri" w:hAnsi="Calibri" w:cs="Calibri"/>
        <w:i/>
        <w:iCs/>
        <w:color w:val="7F7F7F"/>
        <w:spacing w:val="60"/>
        <w:sz w:val="18"/>
        <w:szCs w:val="18"/>
      </w:rPr>
      <w:t>Page</w:t>
    </w:r>
    <w:r w:rsidRPr="00123F7E">
      <w:rPr>
        <w:rFonts w:ascii="Calibri" w:hAnsi="Calibri" w:cs="Calibri"/>
        <w:i/>
        <w:iCs/>
        <w:sz w:val="18"/>
        <w:szCs w:val="18"/>
      </w:rPr>
      <w:t xml:space="preserve"> | </w:t>
    </w:r>
    <w:r w:rsidRPr="00123F7E">
      <w:rPr>
        <w:rFonts w:ascii="Calibri" w:hAnsi="Calibri" w:cs="Calibri"/>
        <w:i/>
        <w:iCs/>
        <w:sz w:val="18"/>
        <w:szCs w:val="18"/>
      </w:rPr>
      <w:fldChar w:fldCharType="begin"/>
    </w:r>
    <w:r w:rsidRPr="00123F7E">
      <w:rPr>
        <w:rFonts w:ascii="Calibri" w:hAnsi="Calibri" w:cs="Calibri"/>
        <w:i/>
        <w:iCs/>
        <w:sz w:val="18"/>
        <w:szCs w:val="18"/>
      </w:rPr>
      <w:instrText xml:space="preserve"> PAGE   \* MERGEFORMAT </w:instrText>
    </w:r>
    <w:r w:rsidRPr="00123F7E">
      <w:rPr>
        <w:rFonts w:ascii="Calibri" w:hAnsi="Calibri" w:cs="Calibri"/>
        <w:i/>
        <w:iCs/>
        <w:sz w:val="18"/>
        <w:szCs w:val="18"/>
      </w:rPr>
      <w:fldChar w:fldCharType="separate"/>
    </w:r>
    <w:r w:rsidRPr="00123F7E">
      <w:rPr>
        <w:rFonts w:ascii="Calibri" w:hAnsi="Calibri" w:cs="Calibri"/>
        <w:b/>
        <w:bCs/>
        <w:i/>
        <w:iCs/>
        <w:noProof/>
        <w:sz w:val="18"/>
        <w:szCs w:val="18"/>
      </w:rPr>
      <w:t>1</w:t>
    </w:r>
    <w:r w:rsidRPr="00123F7E">
      <w:rPr>
        <w:rFonts w:ascii="Calibri" w:hAnsi="Calibri" w:cs="Calibri"/>
        <w:b/>
        <w:bCs/>
        <w:i/>
        <w:iCs/>
        <w:noProof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FA49EE" w14:textId="77777777" w:rsidR="006E009F" w:rsidRDefault="006E009F" w:rsidP="00FD5F9C">
      <w:r>
        <w:separator/>
      </w:r>
    </w:p>
  </w:footnote>
  <w:footnote w:type="continuationSeparator" w:id="0">
    <w:p w14:paraId="1CE16CDD" w14:textId="77777777" w:rsidR="006E009F" w:rsidRDefault="006E009F" w:rsidP="00FD5F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0279DA"/>
    <w:multiLevelType w:val="hybridMultilevel"/>
    <w:tmpl w:val="AA84189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04459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A2F61"/>
    <w:rsid w:val="000B73D5"/>
    <w:rsid w:val="00123F7E"/>
    <w:rsid w:val="001773AF"/>
    <w:rsid w:val="00196AB0"/>
    <w:rsid w:val="001B3FA7"/>
    <w:rsid w:val="001C04E0"/>
    <w:rsid w:val="00207096"/>
    <w:rsid w:val="00222F9E"/>
    <w:rsid w:val="0023662C"/>
    <w:rsid w:val="00245CA3"/>
    <w:rsid w:val="002620BD"/>
    <w:rsid w:val="00265071"/>
    <w:rsid w:val="002B5BCA"/>
    <w:rsid w:val="00306479"/>
    <w:rsid w:val="003233B4"/>
    <w:rsid w:val="00325736"/>
    <w:rsid w:val="003859E5"/>
    <w:rsid w:val="003A7C92"/>
    <w:rsid w:val="00406802"/>
    <w:rsid w:val="00497086"/>
    <w:rsid w:val="004B078D"/>
    <w:rsid w:val="004B76AE"/>
    <w:rsid w:val="005201F4"/>
    <w:rsid w:val="00522199"/>
    <w:rsid w:val="005302DD"/>
    <w:rsid w:val="005516DA"/>
    <w:rsid w:val="00573562"/>
    <w:rsid w:val="005A2F61"/>
    <w:rsid w:val="00646550"/>
    <w:rsid w:val="00677DAA"/>
    <w:rsid w:val="00687D5E"/>
    <w:rsid w:val="006E009F"/>
    <w:rsid w:val="0076228E"/>
    <w:rsid w:val="00777D13"/>
    <w:rsid w:val="007F4ACA"/>
    <w:rsid w:val="0087214F"/>
    <w:rsid w:val="008E19CB"/>
    <w:rsid w:val="00930B92"/>
    <w:rsid w:val="009D0B44"/>
    <w:rsid w:val="00A54113"/>
    <w:rsid w:val="00A972BD"/>
    <w:rsid w:val="00AF72AB"/>
    <w:rsid w:val="00B21372"/>
    <w:rsid w:val="00BB48BD"/>
    <w:rsid w:val="00BB76FA"/>
    <w:rsid w:val="00C26F5F"/>
    <w:rsid w:val="00C52C5B"/>
    <w:rsid w:val="00CB0FB0"/>
    <w:rsid w:val="00D845DE"/>
    <w:rsid w:val="00D847D7"/>
    <w:rsid w:val="00DE0545"/>
    <w:rsid w:val="00EA4A57"/>
    <w:rsid w:val="00ED6601"/>
    <w:rsid w:val="00F2415C"/>
    <w:rsid w:val="00F84826"/>
    <w:rsid w:val="00F91F13"/>
    <w:rsid w:val="00FA4675"/>
    <w:rsid w:val="00FB1F0C"/>
    <w:rsid w:val="00FD5F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."/>
  <w:listSeparator w:val=","/>
  <w14:docId w14:val="36428415"/>
  <w15:chartTrackingRefBased/>
  <w15:docId w15:val="{C9BB879F-9E8D-49BB-A320-ED421775A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2F61"/>
    <w:rPr>
      <w:rFonts w:ascii="Times New Roman" w:eastAsia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autoRedefine/>
    <w:qFormat/>
    <w:rsid w:val="005302DD"/>
    <w:pPr>
      <w:keepNext/>
      <w:tabs>
        <w:tab w:val="left" w:pos="-5400"/>
      </w:tabs>
      <w:outlineLvl w:val="0"/>
    </w:pPr>
    <w:rPr>
      <w:rFonts w:ascii="Calibri" w:hAnsi="Calibri" w:cs="Calibri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5302DD"/>
    <w:rPr>
      <w:rFonts w:ascii="Calibri" w:eastAsia="Times New Roman" w:hAnsi="Calibri" w:cs="Calibri"/>
      <w:sz w:val="16"/>
      <w:szCs w:val="16"/>
    </w:rPr>
  </w:style>
  <w:style w:type="paragraph" w:styleId="Header">
    <w:name w:val="header"/>
    <w:basedOn w:val="Normal"/>
    <w:link w:val="HeaderChar"/>
    <w:rsid w:val="005A2F61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rsid w:val="005A2F61"/>
    <w:rPr>
      <w:rFonts w:ascii="Times New Roman" w:eastAsia="Times New Roman" w:hAnsi="Times New Roman" w:cs="Times New Roman"/>
      <w:sz w:val="24"/>
      <w:szCs w:val="20"/>
    </w:rPr>
  </w:style>
  <w:style w:type="paragraph" w:styleId="BodyTextIndent">
    <w:name w:val="Body Text Indent"/>
    <w:basedOn w:val="Normal"/>
    <w:link w:val="BodyTextIndentChar"/>
    <w:rsid w:val="005A2F61"/>
    <w:pPr>
      <w:spacing w:after="240"/>
      <w:ind w:left="720" w:hanging="720"/>
      <w:jc w:val="both"/>
    </w:pPr>
    <w:rPr>
      <w:rFonts w:ascii="Arial" w:hAnsi="Arial"/>
      <w:sz w:val="20"/>
    </w:rPr>
  </w:style>
  <w:style w:type="character" w:customStyle="1" w:styleId="BodyTextIndentChar">
    <w:name w:val="Body Text Indent Char"/>
    <w:link w:val="BodyTextIndent"/>
    <w:rsid w:val="005A2F61"/>
    <w:rPr>
      <w:rFonts w:ascii="Arial" w:eastAsia="Times New Roman" w:hAnsi="Arial" w:cs="Times New Roman"/>
      <w:sz w:val="20"/>
      <w:szCs w:val="20"/>
    </w:rPr>
  </w:style>
  <w:style w:type="paragraph" w:styleId="TOAHeading">
    <w:name w:val="toa heading"/>
    <w:basedOn w:val="Normal"/>
    <w:next w:val="Normal"/>
    <w:semiHidden/>
    <w:rsid w:val="005A2F61"/>
    <w:pPr>
      <w:tabs>
        <w:tab w:val="right" w:pos="9360"/>
      </w:tabs>
      <w:suppressAutoHyphens/>
    </w:pPr>
    <w:rPr>
      <w:sz w:val="20"/>
    </w:rPr>
  </w:style>
  <w:style w:type="character" w:styleId="CommentReference">
    <w:name w:val="annotation reference"/>
    <w:uiPriority w:val="99"/>
    <w:semiHidden/>
    <w:unhideWhenUsed/>
    <w:rsid w:val="00B2137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1372"/>
    <w:rPr>
      <w:sz w:val="20"/>
    </w:rPr>
  </w:style>
  <w:style w:type="character" w:customStyle="1" w:styleId="CommentTextChar">
    <w:name w:val="Comment Text Char"/>
    <w:link w:val="CommentText"/>
    <w:uiPriority w:val="99"/>
    <w:rsid w:val="00B21372"/>
    <w:rPr>
      <w:rFonts w:ascii="Times New Roman" w:eastAsia="Times New Roman" w:hAnsi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137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1372"/>
    <w:rPr>
      <w:rFonts w:ascii="Times New Roman" w:eastAsia="Times New Roman" w:hAnsi="Times New Roman"/>
      <w:b/>
      <w:bCs/>
    </w:rPr>
  </w:style>
  <w:style w:type="character" w:styleId="IntenseEmphasis">
    <w:name w:val="Intense Emphasis"/>
    <w:uiPriority w:val="21"/>
    <w:qFormat/>
    <w:rsid w:val="00EA4A57"/>
    <w:rPr>
      <w:i/>
      <w:iCs/>
      <w:color w:val="4472C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A4A57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eQuoteChar">
    <w:name w:val="Intense Quote Char"/>
    <w:link w:val="IntenseQuote"/>
    <w:uiPriority w:val="30"/>
    <w:rsid w:val="00EA4A57"/>
    <w:rPr>
      <w:rFonts w:ascii="Times New Roman" w:eastAsia="Times New Roman" w:hAnsi="Times New Roman"/>
      <w:i/>
      <w:iCs/>
      <w:color w:val="4472C4"/>
      <w:sz w:val="24"/>
    </w:rPr>
  </w:style>
  <w:style w:type="paragraph" w:styleId="Subtitle">
    <w:name w:val="Subtitle"/>
    <w:basedOn w:val="Normal"/>
    <w:next w:val="Normal"/>
    <w:link w:val="SubtitleChar"/>
    <w:uiPriority w:val="11"/>
    <w:qFormat/>
    <w:rsid w:val="00EA4A57"/>
    <w:pPr>
      <w:spacing w:after="60"/>
      <w:jc w:val="center"/>
      <w:outlineLvl w:val="1"/>
    </w:pPr>
    <w:rPr>
      <w:rFonts w:ascii="Calibri Light" w:hAnsi="Calibri Light"/>
      <w:szCs w:val="24"/>
    </w:rPr>
  </w:style>
  <w:style w:type="character" w:customStyle="1" w:styleId="SubtitleChar">
    <w:name w:val="Subtitle Char"/>
    <w:link w:val="Subtitle"/>
    <w:uiPriority w:val="11"/>
    <w:rsid w:val="00EA4A57"/>
    <w:rPr>
      <w:rFonts w:ascii="Calibri Light" w:eastAsia="Times New Roman" w:hAnsi="Calibri Light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23F7E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123F7E"/>
    <w:rPr>
      <w:rFonts w:ascii="Times New Roman" w:eastAsia="Times New Roman" w:hAnsi="Times New Roman"/>
      <w:sz w:val="24"/>
    </w:rPr>
  </w:style>
  <w:style w:type="character" w:styleId="Hyperlink">
    <w:name w:val="Hyperlink"/>
    <w:uiPriority w:val="99"/>
    <w:semiHidden/>
    <w:unhideWhenUsed/>
    <w:rsid w:val="007F4AC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16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massgov-my.sharepoint.com/:f:/r/personal/james_meek_mass_gov/Documents/Monitoring/Targeted%20Monitoring%202023/WPP%20Lab%20SOPs%20and%20Results%202023?csf=1&amp;web=1&amp;e=4cxVIn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customXml" Target="../customXml/item5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B64ABE98F5B045B86FA788FD2AB817" ma:contentTypeVersion="31" ma:contentTypeDescription="Create a new document." ma:contentTypeScope="" ma:versionID="82f3b808eb95b48c5bfb870b8c954f8e">
  <xsd:schema xmlns:xsd="http://www.w3.org/2001/XMLSchema" xmlns:xs="http://www.w3.org/2001/XMLSchema" xmlns:p="http://schemas.microsoft.com/office/2006/metadata/properties" xmlns:ns1="http://schemas.microsoft.com/sharepoint/v3" xmlns:ns2="4ffa91fb-a0ff-4ac5-b2db-65c790d184a4" xmlns:ns3="http://schemas.microsoft.com/sharepoint.v3" xmlns:ns4="http://schemas.microsoft.com/sharepoint/v3/fields" xmlns:ns5="9744e9b9-59e9-46c4-aff5-46e6ee715a6a" targetNamespace="http://schemas.microsoft.com/office/2006/metadata/properties" ma:root="true" ma:fieldsID="981c2129e77cb38107a8705ea1d56b8e" ns1:_="" ns2:_="" ns3:_="" ns4:_="" ns5:_="">
    <xsd:import namespace="http://schemas.microsoft.com/sharepoint/v3"/>
    <xsd:import namespace="4ffa91fb-a0ff-4ac5-b2db-65c790d184a4"/>
    <xsd:import namespace="http://schemas.microsoft.com/sharepoint.v3"/>
    <xsd:import namespace="http://schemas.microsoft.com/sharepoint/v3/fields"/>
    <xsd:import namespace="9744e9b9-59e9-46c4-aff5-46e6ee715a6a"/>
    <xsd:element name="properties">
      <xsd:complexType>
        <xsd:sequence>
          <xsd:element name="documentManagement">
            <xsd:complexType>
              <xsd:all>
                <xsd:element ref="ns2:Document_x0020_Creation_x0020_Date" minOccurs="0"/>
                <xsd:element ref="ns2:Creator" minOccurs="0"/>
                <xsd:element ref="ns2:EPA_x0020_Office" minOccurs="0"/>
                <xsd:element ref="ns2:Record" minOccurs="0"/>
                <xsd:element ref="ns3:CategoryDescription" minOccurs="0"/>
                <xsd:element ref="ns2:Identifier" minOccurs="0"/>
                <xsd:element ref="ns2:EPA_x0020_Contributor" minOccurs="0"/>
                <xsd:element ref="ns2:External_x0020_Contributor" minOccurs="0"/>
                <xsd:element ref="ns4:_Coverage" minOccurs="0"/>
                <xsd:element ref="ns2:EPA_x0020_Related_x0020_Documents" minOccurs="0"/>
                <xsd:element ref="ns4:_Source" minOccurs="0"/>
                <xsd:element ref="ns2:Rights" minOccurs="0"/>
                <xsd:element ref="ns1:Language" minOccurs="0"/>
                <xsd:element ref="ns2:j747ac98061d40f0aa7bd47e1db5675d" minOccurs="0"/>
                <xsd:element ref="ns2:TaxKeywordTaxHTField" minOccurs="0"/>
                <xsd:element ref="ns2:TaxCatchAllLabel" minOccurs="0"/>
                <xsd:element ref="ns2:TaxCatchAll" minOccurs="0"/>
                <xsd:element ref="ns2:e3f09c3df709400db2417a7161762d62" minOccurs="0"/>
                <xsd:element ref="ns5:MediaServiceMetadata" minOccurs="0"/>
                <xsd:element ref="ns5:MediaServiceFastMetadata" minOccurs="0"/>
                <xsd:element ref="ns5:lcf76f155ced4ddcb4097134ff3c332f" minOccurs="0"/>
                <xsd:element ref="ns5:MediaServiceOCR" minOccurs="0"/>
                <xsd:element ref="ns5:MediaServiceGenerationTime" minOccurs="0"/>
                <xsd:element ref="ns5:MediaServiceEventHashCode" minOccurs="0"/>
                <xsd:element ref="ns5:MediaServiceSearchProperties" minOccurs="0"/>
                <xsd:element ref="ns5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Language" ma:index="17" nillable="true" ma:displayName="Language" ma:default="English" ma:description="Select the document language from the drop down." ma:format="Dropdown" ma:internalName="Language" ma:readOnly="false">
      <xsd:simpleType>
        <xsd:restriction base="dms:Choice">
          <xsd:enumeration value="Arabic (Saudi Arabia)"/>
          <xsd:enumeration value="Bulgarian (Bulgaria)"/>
          <xsd:enumeration value="Chinese (Hong Kong S.A.R.)"/>
          <xsd:enumeration value="Chinese (People's Republic of China)"/>
          <xsd:enumeration value="Chinese (Taiwan)"/>
          <xsd:enumeration value="Croatian (Croatia)"/>
          <xsd:enumeration value="Czech (Czech Republic)"/>
          <xsd:enumeration value="Danish (Denmark)"/>
          <xsd:enumeration value="Dutch (Netherlands)"/>
          <xsd:enumeration value="English"/>
          <xsd:enumeration value="Estonian (Estonia)"/>
          <xsd:enumeration value="Finnish (Finland)"/>
          <xsd:enumeration value="French (France)"/>
          <xsd:enumeration value="German (Germany)"/>
          <xsd:enumeration value="Greek (Greece)"/>
          <xsd:enumeration value="Hebrew (Israel)"/>
          <xsd:enumeration value="Hindi (India)"/>
          <xsd:enumeration value="Hungarian (Hungary)"/>
          <xsd:enumeration value="Indonesian (Indonesia)"/>
          <xsd:enumeration value="Italian (Italy)"/>
          <xsd:enumeration value="Japanese (Japan)"/>
          <xsd:enumeration value="Korean (Korea)"/>
          <xsd:enumeration value="Latvian (Latvia)"/>
          <xsd:enumeration value="Lithuanian (Lithuania)"/>
          <xsd:enumeration value="Malay (Malaysia)"/>
          <xsd:enumeration value="Norwegian (Bokmal) (Norway)"/>
          <xsd:enumeration value="Polish (Poland)"/>
          <xsd:enumeration value="Portuguese (Brazil)"/>
          <xsd:enumeration value="Portuguese (Portugal)"/>
          <xsd:enumeration value="Romanian (Romania)"/>
          <xsd:enumeration value="Russian (Russia)"/>
          <xsd:enumeration value="Serbian (Latin) (Serbia)"/>
          <xsd:enumeration value="Slovak (Slovakia)"/>
          <xsd:enumeration value="Slovenian (Slovenia)"/>
          <xsd:enumeration value="Spanish (Spain)"/>
          <xsd:enumeration value="Swedish (Sweden)"/>
          <xsd:enumeration value="Thai (Thailand)"/>
          <xsd:enumeration value="Turkish (Turkey)"/>
          <xsd:enumeration value="Ukrainian (Ukraine)"/>
          <xsd:enumeration value="Urdu (Islamic Republic of Pakistan)"/>
          <xsd:enumeration value="Vietnamese (Vietnam)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fa91fb-a0ff-4ac5-b2db-65c790d184a4" elementFormDefault="qualified">
    <xsd:import namespace="http://schemas.microsoft.com/office/2006/documentManagement/types"/>
    <xsd:import namespace="http://schemas.microsoft.com/office/infopath/2007/PartnerControls"/>
    <xsd:element name="Document_x0020_Creation_x0020_Date" ma:index="2" nillable="true" ma:displayName="Document Date" ma:default="[today]" ma:description="Enter the date this document was last modified. The upload date has been entered by default." ma:format="DateOnly" ma:internalName="Document_x0020_Creation_x0020_Date" ma:readOnly="false">
      <xsd:simpleType>
        <xsd:restriction base="dms:DateTime"/>
      </xsd:simpleType>
    </xsd:element>
    <xsd:element name="Creator" ma:index="3" nillable="true" ma:displayName="Creator" ma:description="Enter the person primarily responsible for the document. The name of the person uploading the document has been entered by default." ma:list="UserInfo" ma:SharePointGroup="0" ma:internalName="Creato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PA_x0020_Office" ma:index="4" nillable="true" ma:displayName="EPA Office" ma:description="Enter the EPA organization primarily responsible for the document. The office of the person uploading the document has been entered by default." ma:internalName="EPA_x0020_Office">
      <xsd:simpleType>
        <xsd:restriction base="dms:Text">
          <xsd:maxLength value="255"/>
        </xsd:restriction>
      </xsd:simpleType>
    </xsd:element>
    <xsd:element name="Record" ma:index="5" nillable="true" ma:displayName="Record" ma:default="Shared" ma:description="For documents that provide evidence of EPA decisions and actions, select &quot;Shared&quot; (open access) or &quot;Private&quot; (restricted access)." ma:format="Dropdown" ma:internalName="Record">
      <xsd:simpleType>
        <xsd:restriction base="dms:Choice">
          <xsd:enumeration value="None"/>
          <xsd:enumeration value="Shared"/>
          <xsd:enumeration value="Private"/>
        </xsd:restriction>
      </xsd:simpleType>
    </xsd:element>
    <xsd:element name="Identifier" ma:index="9" nillable="true" ma:displayName="Identifier" ma:description="Enter all EPA identification numbers applicable to this document, one on each line." ma:internalName="Identifier" ma:readOnly="false">
      <xsd:simpleType>
        <xsd:restriction base="dms:Note">
          <xsd:maxLength value="255"/>
        </xsd:restriction>
      </xsd:simpleType>
    </xsd:element>
    <xsd:element name="EPA_x0020_Contributor" ma:index="11" nillable="true" ma:displayName="EPA Contributor" ma:description="Enter an EPA person who contributed to the creation of the document but is not the primary author." ma:list="UserInfo" ma:SharePointGroup="0" ma:internalName="EPA_x0020_Contributo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ternal_x0020_Contributor" ma:index="12" nillable="true" ma:displayName="External Contributor" ma:description="Enter a non-EPA person who contributed to the creation of the document but is not the primary author." ma:internalName="External_x0020_Contributor" ma:readOnly="false">
      <xsd:simpleType>
        <xsd:restriction base="dms:Note">
          <xsd:maxLength value="255"/>
        </xsd:restriction>
      </xsd:simpleType>
    </xsd:element>
    <xsd:element name="EPA_x0020_Related_x0020_Documents" ma:index="14" nillable="true" ma:displayName="Other Related Documents" ma:description="Enter any related document." ma:internalName="EPA_x0020_Related_x0020_Documents">
      <xsd:simpleType>
        <xsd:restriction base="dms:Note">
          <xsd:maxLength value="255"/>
        </xsd:restriction>
      </xsd:simpleType>
    </xsd:element>
    <xsd:element name="Rights" ma:index="16" nillable="true" ma:displayName="Rights" ma:description="Enter information about intellectual property rights held over the document (e.g. copyright, patent, trademark)." ma:internalName="Rights" ma:readOnly="false">
      <xsd:simpleType>
        <xsd:restriction base="dms:Note">
          <xsd:maxLength value="255"/>
        </xsd:restriction>
      </xsd:simpleType>
    </xsd:element>
    <xsd:element name="j747ac98061d40f0aa7bd47e1db5675d" ma:index="19" nillable="true" ma:taxonomy="true" ma:internalName="j747ac98061d40f0aa7bd47e1db5675d" ma:taxonomyFieldName="Document_x0020_Type" ma:displayName="Document Type" ma:readOnly="false" ma:default="" ma:fieldId="{3747ac98-061d-40f0-aa7b-d47e1db5675d}" ma:sspId="29f62856-1543-49d4-a736-4569d363f533" ma:termSetId="e06cd6a9-a175-4da0-81cb-8dba7aa394a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KeywordTaxHTField" ma:index="21" nillable="true" ma:taxonomy="true" ma:internalName="TaxKeywordTaxHTField" ma:taxonomyFieldName="TaxKeyword" ma:displayName="Enterprise Keywords" ma:readOnly="false" ma:fieldId="{23f27201-bee3-471e-b2e7-b64fd8b7ca38}" ma:taxonomyMulti="true" ma:sspId="29f62856-1543-49d4-a736-4569d363f533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Label" ma:index="23" nillable="true" ma:displayName="Taxonomy Catch All Column1" ma:description="" ma:hidden="true" ma:list="{f31de4c7-8f88-480f-8502-c49c4eeb3cf1}" ma:internalName="TaxCatchAllLabel" ma:readOnly="true" ma:showField="CatchAllDataLabel" ma:web="9ab9ee37-06ef-4d53-830d-63927a4101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" ma:index="24" nillable="true" ma:displayName="Taxonomy Catch All Column" ma:description="" ma:hidden="true" ma:list="{f31de4c7-8f88-480f-8502-c49c4eeb3cf1}" ma:internalName="TaxCatchAll" ma:showField="CatchAllData" ma:web="9ab9ee37-06ef-4d53-830d-63927a4101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3f09c3df709400db2417a7161762d62" ma:index="28" nillable="true" ma:taxonomy="true" ma:internalName="e3f09c3df709400db2417a7161762d62" ma:taxonomyFieldName="EPA_x0020_Subject" ma:displayName="EPA Subject" ma:readOnly="false" ma:default="" ma:fieldId="{e3f09c3d-f709-400d-b241-7a7161762d62}" ma:taxonomyMulti="true" ma:sspId="29f62856-1543-49d4-a736-4569d363f533" ma:termSetId="7a3d4ae0-7e62-45a2-a406-c6a8a6a8eee3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.v3" elementFormDefault="qualified">
    <xsd:import namespace="http://schemas.microsoft.com/office/2006/documentManagement/types"/>
    <xsd:import namespace="http://schemas.microsoft.com/office/infopath/2007/PartnerControls"/>
    <xsd:element name="CategoryDescription" ma:index="6" nillable="true" ma:displayName="Description" ma:description="Enter a brief description." ma:internalName="CategoryDescription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Coverage" ma:index="13" nillable="true" ma:displayName="Coverage" ma:description="Enter the geographic location, jurisdiction, or time period for which the document is relevant." ma:internalName="_Coverage" ma:readOnly="false">
      <xsd:simpleType>
        <xsd:restriction base="dms:Text">
          <xsd:maxLength value="255"/>
        </xsd:restriction>
      </xsd:simpleType>
    </xsd:element>
    <xsd:element name="_Source" ma:index="15" nillable="true" ma:displayName="Source" ma:description="Enter a source from which the document is derived." ma:internalName="_Source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44e9b9-59e9-46c4-aff5-46e6ee715a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3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32" nillable="true" ma:taxonomy="true" ma:internalName="lcf76f155ced4ddcb4097134ff3c332f" ma:taxonomyFieldName="MediaServiceImageTags" ma:displayName="Image Tags" ma:readOnly="false" ma:fieldId="{5cf76f15-5ced-4ddc-b409-7134ff3c332f}" ma:taxonomyMulti="true" ma:sspId="29f62856-1543-49d4-a736-4569d363f53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3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3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3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5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Source xmlns="http://schemas.microsoft.com/sharepoint/v3/fields" xsi:nil="true"/>
    <Language xmlns="http://schemas.microsoft.com/sharepoint/v3">English</Language>
    <j747ac98061d40f0aa7bd47e1db5675d xmlns="4ffa91fb-a0ff-4ac5-b2db-65c790d184a4">
      <Terms xmlns="http://schemas.microsoft.com/office/infopath/2007/PartnerControls"/>
    </j747ac98061d40f0aa7bd47e1db5675d>
    <e3f09c3df709400db2417a7161762d62 xmlns="4ffa91fb-a0ff-4ac5-b2db-65c790d184a4">
      <Terms xmlns="http://schemas.microsoft.com/office/infopath/2007/PartnerControls"/>
    </e3f09c3df709400db2417a7161762d62>
    <External_x0020_Contributor xmlns="4ffa91fb-a0ff-4ac5-b2db-65c790d184a4" xsi:nil="true"/>
    <TaxKeywordTaxHTField xmlns="4ffa91fb-a0ff-4ac5-b2db-65c790d184a4">
      <Terms xmlns="http://schemas.microsoft.com/office/infopath/2007/PartnerControls"/>
    </TaxKeywordTaxHTField>
    <Record xmlns="4ffa91fb-a0ff-4ac5-b2db-65c790d184a4">Shared</Record>
    <Rights xmlns="4ffa91fb-a0ff-4ac5-b2db-65c790d184a4" xsi:nil="true"/>
    <Document_x0020_Creation_x0020_Date xmlns="4ffa91fb-a0ff-4ac5-b2db-65c790d184a4">2023-05-19T13:31:45+00:00</Document_x0020_Creation_x0020_Date>
    <EPA_x0020_Office xmlns="4ffa91fb-a0ff-4ac5-b2db-65c790d184a4" xsi:nil="true"/>
    <CategoryDescription xmlns="http://schemas.microsoft.com/sharepoint.v3" xsi:nil="true"/>
    <Identifier xmlns="4ffa91fb-a0ff-4ac5-b2db-65c790d184a4" xsi:nil="true"/>
    <_Coverage xmlns="http://schemas.microsoft.com/sharepoint/v3/fields" xsi:nil="true"/>
    <Creator xmlns="4ffa91fb-a0ff-4ac5-b2db-65c790d184a4">
      <UserInfo>
        <DisplayName/>
        <AccountId xsi:nil="true"/>
        <AccountType/>
      </UserInfo>
    </Creator>
    <EPA_x0020_Related_x0020_Documents xmlns="4ffa91fb-a0ff-4ac5-b2db-65c790d184a4" xsi:nil="true"/>
    <EPA_x0020_Contributor xmlns="4ffa91fb-a0ff-4ac5-b2db-65c790d184a4">
      <UserInfo>
        <DisplayName/>
        <AccountId xsi:nil="true"/>
        <AccountType/>
      </UserInfo>
    </EPA_x0020_Contributor>
    <TaxCatchAll xmlns="4ffa91fb-a0ff-4ac5-b2db-65c790d184a4" xsi:nil="true"/>
    <lcf76f155ced4ddcb4097134ff3c332f xmlns="9744e9b9-59e9-46c4-aff5-46e6ee715a6a">
      <Terms xmlns="http://schemas.microsoft.com/office/infopath/2007/PartnerControls"/>
    </lcf76f155ced4ddcb4097134ff3c332f>
  </documentManagement>
</p:properties>
</file>

<file path=customXml/item5.xml><?xml version="1.0" encoding="utf-8"?>
<?mso-contentType ?>
<SharedContentType xmlns="Microsoft.SharePoint.Taxonomy.ContentTypeSync" SourceId="29f62856-1543-49d4-a736-4569d363f533" ContentTypeId="0x0101" PreviousValue="false"/>
</file>

<file path=customXml/itemProps1.xml><?xml version="1.0" encoding="utf-8"?>
<ds:datastoreItem xmlns:ds="http://schemas.openxmlformats.org/officeDocument/2006/customXml" ds:itemID="{FCE6122F-3FC1-404F-BC53-D5FA0240D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4011665-EE61-43F1-8057-F2E7E08FF4FE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4390C239-84BA-4C30-BC43-28E5E8A3E80C}"/>
</file>

<file path=customXml/itemProps4.xml><?xml version="1.0" encoding="utf-8"?>
<ds:datastoreItem xmlns:ds="http://schemas.openxmlformats.org/officeDocument/2006/customXml" ds:itemID="{59EDBCDD-2862-463F-9E28-A15481C8E40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6528A658-6E61-4295-B8F3-8D10DDB598D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858</Words>
  <Characters>4893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Environmental Protection</Company>
  <LinksUpToDate>false</LinksUpToDate>
  <CharactersWithSpaces>5740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rchase</dc:creator>
  <cp:keywords/>
  <dc:description/>
  <cp:lastModifiedBy>Flint, Suzanne (DEP)</cp:lastModifiedBy>
  <cp:revision>7</cp:revision>
  <dcterms:created xsi:type="dcterms:W3CDTF">2023-04-27T17:34:00Z</dcterms:created>
  <dcterms:modified xsi:type="dcterms:W3CDTF">2023-05-09T21:18:00Z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play_urn:schemas-microsoft-com:office:office#Editor">
    <vt:lpwstr>BUILTIN\Administrators</vt:lpwstr>
  </property>
  <property fmtid="{D5CDD505-2E9C-101B-9397-08002B2CF9AE}" pid="3" name="Order">
    <vt:lpwstr>83800.0000000000</vt:lpwstr>
  </property>
  <property fmtid="{D5CDD505-2E9C-101B-9397-08002B2CF9AE}" pid="4" name="display_urn:schemas-microsoft-com:office:office#Author">
    <vt:lpwstr>BUILTIN\Administrators</vt:lpwstr>
  </property>
  <property fmtid="{D5CDD505-2E9C-101B-9397-08002B2CF9AE}" pid="5" name="ContentTypeId">
    <vt:lpwstr>0x0101003BB64ABE98F5B045B86FA788FD2AB817</vt:lpwstr>
  </property>
</Properties>
</file>